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5158" w:rsidRPr="002A5158" w:rsidRDefault="002A5158" w:rsidP="002A5158">
      <w:pPr>
        <w:rPr>
          <w:b/>
          <w:sz w:val="22"/>
          <w:szCs w:val="22"/>
        </w:rPr>
      </w:pPr>
      <w:r w:rsidRPr="002A5158">
        <w:rPr>
          <w:b/>
          <w:sz w:val="22"/>
          <w:szCs w:val="22"/>
        </w:rPr>
        <w:t>Československá obchodná banka, a.s.</w:t>
      </w:r>
    </w:p>
    <w:p w:rsidR="002A5158" w:rsidRPr="002A5158" w:rsidRDefault="002A5158" w:rsidP="002A5158">
      <w:pPr>
        <w:rPr>
          <w:sz w:val="22"/>
          <w:szCs w:val="22"/>
        </w:rPr>
      </w:pPr>
      <w:r w:rsidRPr="002A5158">
        <w:rPr>
          <w:sz w:val="22"/>
          <w:szCs w:val="22"/>
        </w:rPr>
        <w:t>so sídlom: Michalská 18, 815 63 Bratislava</w:t>
      </w:r>
    </w:p>
    <w:p w:rsidR="002A5158" w:rsidRPr="002A5158" w:rsidRDefault="002A5158" w:rsidP="002A5158">
      <w:pPr>
        <w:rPr>
          <w:sz w:val="22"/>
          <w:szCs w:val="22"/>
        </w:rPr>
      </w:pPr>
      <w:r w:rsidRPr="002A5158">
        <w:rPr>
          <w:sz w:val="22"/>
          <w:szCs w:val="22"/>
        </w:rPr>
        <w:t>IČO: 36 854 140</w:t>
      </w:r>
    </w:p>
    <w:p w:rsidR="002A5158" w:rsidRPr="002A5158" w:rsidRDefault="002A5158" w:rsidP="002A5158">
      <w:pPr>
        <w:rPr>
          <w:sz w:val="22"/>
          <w:szCs w:val="22"/>
        </w:rPr>
      </w:pPr>
      <w:r w:rsidRPr="002A5158">
        <w:rPr>
          <w:sz w:val="22"/>
          <w:szCs w:val="22"/>
        </w:rPr>
        <w:t>zapísaná v obchodnom registri Okresného súdu Bratislava I, oddiel Sa, vložka č. 4314/B</w:t>
      </w:r>
    </w:p>
    <w:p w:rsidR="002A5158" w:rsidRPr="002A5158" w:rsidRDefault="002A5158" w:rsidP="002A5158">
      <w:pPr>
        <w:rPr>
          <w:sz w:val="22"/>
          <w:szCs w:val="22"/>
        </w:rPr>
      </w:pPr>
      <w:r w:rsidRPr="002A5158">
        <w:rPr>
          <w:sz w:val="22"/>
          <w:szCs w:val="22"/>
        </w:rPr>
        <w:t>(ďalej len „Záložný veriteľ“)</w:t>
      </w:r>
    </w:p>
    <w:p w:rsidR="002A5158" w:rsidRPr="00680163" w:rsidRDefault="002A5158" w:rsidP="002A5158">
      <w:pPr>
        <w:ind w:left="2127" w:hanging="2127"/>
        <w:rPr>
          <w:sz w:val="22"/>
          <w:szCs w:val="22"/>
        </w:rPr>
      </w:pPr>
      <w:r w:rsidRPr="002A5158">
        <w:rPr>
          <w:sz w:val="22"/>
          <w:szCs w:val="22"/>
        </w:rPr>
        <w:t>ktorú zastupujú:</w:t>
      </w:r>
      <w:r w:rsidRPr="002A5158">
        <w:rPr>
          <w:sz w:val="22"/>
          <w:szCs w:val="22"/>
        </w:rPr>
        <w:tab/>
      </w:r>
      <w:r w:rsidR="00680163" w:rsidRPr="00680163">
        <w:rPr>
          <w:sz w:val="22"/>
          <w:szCs w:val="22"/>
        </w:rPr>
        <w:t>Ing. Ivana Štarková, manažér tímu klientskych pracovníkov pre korporátnu klientelu</w:t>
      </w:r>
    </w:p>
    <w:p w:rsidR="002A5158" w:rsidRPr="002A5158" w:rsidRDefault="002A5158" w:rsidP="002A5158">
      <w:pPr>
        <w:ind w:left="2127"/>
        <w:rPr>
          <w:sz w:val="22"/>
          <w:szCs w:val="22"/>
        </w:rPr>
      </w:pPr>
      <w:r w:rsidRPr="002A5158">
        <w:rPr>
          <w:sz w:val="22"/>
          <w:szCs w:val="22"/>
        </w:rPr>
        <w:t>Ing. Marek Beliš, klientsky pracovník pre korporátnu klientelu</w:t>
      </w:r>
    </w:p>
    <w:p w:rsidR="002A5158" w:rsidRPr="002A5158" w:rsidRDefault="002A5158" w:rsidP="002A5158">
      <w:pPr>
        <w:rPr>
          <w:sz w:val="22"/>
          <w:szCs w:val="22"/>
        </w:rPr>
      </w:pPr>
      <w:r w:rsidRPr="002A5158">
        <w:rPr>
          <w:sz w:val="22"/>
          <w:szCs w:val="22"/>
        </w:rPr>
        <w:t xml:space="preserve">kontaktné miesto: </w:t>
      </w:r>
      <w:r w:rsidRPr="002A5158">
        <w:rPr>
          <w:sz w:val="22"/>
          <w:szCs w:val="22"/>
        </w:rPr>
        <w:tab/>
        <w:t>Korporátna pobočka Košice</w:t>
      </w:r>
    </w:p>
    <w:p w:rsidR="002A5158" w:rsidRPr="002A5158" w:rsidRDefault="002A5158" w:rsidP="002A5158">
      <w:pPr>
        <w:rPr>
          <w:sz w:val="22"/>
          <w:szCs w:val="22"/>
        </w:rPr>
      </w:pPr>
      <w:r w:rsidRPr="002A5158">
        <w:rPr>
          <w:sz w:val="22"/>
          <w:szCs w:val="22"/>
        </w:rPr>
        <w:t>adresa:</w:t>
      </w:r>
      <w:r w:rsidRPr="002A5158">
        <w:rPr>
          <w:sz w:val="22"/>
          <w:szCs w:val="22"/>
        </w:rPr>
        <w:tab/>
      </w:r>
      <w:r w:rsidRPr="002A5158">
        <w:rPr>
          <w:sz w:val="22"/>
          <w:szCs w:val="22"/>
        </w:rPr>
        <w:tab/>
      </w:r>
      <w:r w:rsidRPr="002A5158">
        <w:rPr>
          <w:sz w:val="22"/>
          <w:szCs w:val="22"/>
        </w:rPr>
        <w:tab/>
        <w:t>Námestie osloboditeľov 5, 040 11 Košice</w:t>
      </w:r>
    </w:p>
    <w:p w:rsidR="002A5158" w:rsidRPr="002A5158" w:rsidRDefault="002A5158" w:rsidP="002A5158">
      <w:pPr>
        <w:jc w:val="both"/>
        <w:rPr>
          <w:sz w:val="22"/>
          <w:szCs w:val="22"/>
        </w:rPr>
      </w:pPr>
      <w:r w:rsidRPr="002A5158">
        <w:rPr>
          <w:sz w:val="22"/>
          <w:szCs w:val="22"/>
        </w:rPr>
        <w:t xml:space="preserve">                   </w:t>
      </w:r>
    </w:p>
    <w:p w:rsidR="002A5158" w:rsidRPr="002A5158" w:rsidRDefault="002A5158" w:rsidP="002A5158">
      <w:pPr>
        <w:jc w:val="both"/>
        <w:rPr>
          <w:sz w:val="22"/>
          <w:szCs w:val="22"/>
        </w:rPr>
      </w:pPr>
      <w:r w:rsidRPr="002A5158">
        <w:rPr>
          <w:sz w:val="22"/>
          <w:szCs w:val="22"/>
        </w:rPr>
        <w:t>a</w:t>
      </w:r>
    </w:p>
    <w:p w:rsidR="002A5158" w:rsidRPr="002A5158" w:rsidRDefault="002A5158" w:rsidP="002A5158">
      <w:pPr>
        <w:jc w:val="both"/>
        <w:rPr>
          <w:sz w:val="22"/>
          <w:szCs w:val="22"/>
        </w:rPr>
      </w:pPr>
    </w:p>
    <w:p w:rsidR="002A5158" w:rsidRPr="002A5158" w:rsidRDefault="002A5158" w:rsidP="002A5158">
      <w:pPr>
        <w:jc w:val="both"/>
        <w:rPr>
          <w:b/>
          <w:sz w:val="22"/>
          <w:szCs w:val="22"/>
        </w:rPr>
      </w:pPr>
      <w:r w:rsidRPr="002A5158">
        <w:rPr>
          <w:b/>
          <w:sz w:val="22"/>
          <w:szCs w:val="22"/>
        </w:rPr>
        <w:t>TEPELNÉ HOSPODÁRSTVO spoločnosť s ručením obmedzeným Košice</w:t>
      </w:r>
    </w:p>
    <w:p w:rsidR="002A5158" w:rsidRPr="002A5158" w:rsidRDefault="002A5158" w:rsidP="002A5158">
      <w:pPr>
        <w:jc w:val="both"/>
        <w:rPr>
          <w:sz w:val="22"/>
          <w:szCs w:val="22"/>
        </w:rPr>
      </w:pPr>
      <w:r w:rsidRPr="002A5158">
        <w:rPr>
          <w:sz w:val="22"/>
          <w:szCs w:val="22"/>
        </w:rPr>
        <w:t>so sídlom: Komenského 7, 040 01 Košice</w:t>
      </w:r>
    </w:p>
    <w:p w:rsidR="002A5158" w:rsidRPr="002A5158" w:rsidRDefault="002A5158" w:rsidP="002A5158">
      <w:pPr>
        <w:jc w:val="both"/>
        <w:rPr>
          <w:sz w:val="22"/>
          <w:szCs w:val="22"/>
        </w:rPr>
      </w:pPr>
      <w:r w:rsidRPr="002A5158">
        <w:rPr>
          <w:sz w:val="22"/>
          <w:szCs w:val="22"/>
        </w:rPr>
        <w:t>IČO: 31 679 692</w:t>
      </w:r>
    </w:p>
    <w:p w:rsidR="002A5158" w:rsidRPr="002A5158" w:rsidRDefault="002A5158" w:rsidP="002A5158">
      <w:pPr>
        <w:jc w:val="both"/>
        <w:rPr>
          <w:sz w:val="22"/>
          <w:szCs w:val="22"/>
        </w:rPr>
      </w:pPr>
      <w:r w:rsidRPr="002A5158">
        <w:rPr>
          <w:sz w:val="22"/>
          <w:szCs w:val="22"/>
        </w:rPr>
        <w:t>zapísaná v Obchodnom registri Okresného súdu Košice I, oddiel: Sro, vložka č.: 3697/V</w:t>
      </w:r>
    </w:p>
    <w:p w:rsidR="002A5158" w:rsidRPr="002A5158" w:rsidRDefault="002A5158" w:rsidP="002A5158">
      <w:pPr>
        <w:jc w:val="both"/>
        <w:rPr>
          <w:sz w:val="22"/>
          <w:szCs w:val="22"/>
        </w:rPr>
      </w:pPr>
      <w:r w:rsidRPr="002A5158">
        <w:rPr>
          <w:sz w:val="22"/>
          <w:szCs w:val="22"/>
        </w:rPr>
        <w:t>(ďalej len „Záložca“)</w:t>
      </w:r>
    </w:p>
    <w:p w:rsidR="001E6FA0" w:rsidRPr="00AA6536" w:rsidRDefault="002A5158" w:rsidP="00AA6536">
      <w:pPr>
        <w:ind w:left="2127" w:hanging="2127"/>
        <w:jc w:val="both"/>
        <w:rPr>
          <w:sz w:val="22"/>
          <w:szCs w:val="22"/>
        </w:rPr>
      </w:pPr>
      <w:r w:rsidRPr="002A5158">
        <w:rPr>
          <w:sz w:val="22"/>
          <w:szCs w:val="22"/>
        </w:rPr>
        <w:t>ktorého zastupuje:</w:t>
      </w:r>
      <w:r w:rsidRPr="002A5158">
        <w:rPr>
          <w:sz w:val="22"/>
          <w:szCs w:val="22"/>
        </w:rPr>
        <w:tab/>
        <w:t xml:space="preserve">Ing. </w:t>
      </w:r>
      <w:r w:rsidR="002D6524">
        <w:rPr>
          <w:sz w:val="22"/>
          <w:szCs w:val="22"/>
        </w:rPr>
        <w:t>Štefan Kapusta, na základe plnomocenstva zo dňa 23.06.2011</w:t>
      </w:r>
    </w:p>
    <w:p w:rsidR="00064A04" w:rsidRDefault="001E6FA0" w:rsidP="001E6FA0">
      <w:pPr>
        <w:pStyle w:val="Zkladntext"/>
        <w:spacing w:before="360"/>
        <w:rPr>
          <w:sz w:val="22"/>
        </w:rPr>
      </w:pPr>
      <w:r>
        <w:rPr>
          <w:sz w:val="22"/>
        </w:rPr>
        <w:t xml:space="preserve"> </w:t>
      </w:r>
      <w:r w:rsidR="00064A04">
        <w:rPr>
          <w:sz w:val="22"/>
        </w:rPr>
        <w:t>(Záložný veriteľ a Záložca spoločne ďalej tiež „Zmluvné strany“) uzavierajú</w:t>
      </w:r>
    </w:p>
    <w:p w:rsidR="00064A04" w:rsidRDefault="00064A04">
      <w:pPr>
        <w:pStyle w:val="Zkladntext"/>
        <w:rPr>
          <w:sz w:val="22"/>
        </w:rPr>
      </w:pPr>
      <w:r>
        <w:rPr>
          <w:sz w:val="22"/>
        </w:rPr>
        <w:t xml:space="preserve">podľa príslušných ustanovení  Občianskeho  zákonníka v platnom znení  a príslušných ustanovení </w:t>
      </w:r>
    </w:p>
    <w:p w:rsidR="00064A04" w:rsidRDefault="00064A04">
      <w:pPr>
        <w:pStyle w:val="Zkladntext"/>
        <w:rPr>
          <w:sz w:val="22"/>
        </w:rPr>
      </w:pPr>
      <w:r>
        <w:rPr>
          <w:sz w:val="22"/>
        </w:rPr>
        <w:t>Obchodného  zákonníka v platnom znení nasledujúcu</w:t>
      </w:r>
    </w:p>
    <w:p w:rsidR="00064A04" w:rsidRDefault="00064A04">
      <w:pPr>
        <w:pStyle w:val="Nadpis2"/>
        <w:spacing w:after="0"/>
        <w:rPr>
          <w:sz w:val="22"/>
        </w:rPr>
      </w:pPr>
      <w:r>
        <w:rPr>
          <w:sz w:val="22"/>
        </w:rPr>
        <w:t xml:space="preserve">Zmluvu o zriadení záložného práva k pohľadávkam č. </w:t>
      </w:r>
      <w:r w:rsidR="002D6524">
        <w:rPr>
          <w:sz w:val="22"/>
        </w:rPr>
        <w:t>5888/11/80403</w:t>
      </w:r>
    </w:p>
    <w:p w:rsidR="00064A04" w:rsidRDefault="00064A04">
      <w:pPr>
        <w:pStyle w:val="Zkladntext"/>
        <w:rPr>
          <w:color w:val="FF0000"/>
          <w:sz w:val="22"/>
        </w:rPr>
      </w:pPr>
      <w:r>
        <w:rPr>
          <w:sz w:val="22"/>
        </w:rPr>
        <w:t>(ďalej len „Zmluva“).</w:t>
      </w:r>
    </w:p>
    <w:p w:rsidR="00D90CF4" w:rsidRDefault="00D90CF4" w:rsidP="00D90CF4">
      <w:pPr>
        <w:pStyle w:val="Zkladntext"/>
        <w:spacing w:before="240"/>
        <w:rPr>
          <w:sz w:val="22"/>
        </w:rPr>
      </w:pPr>
      <w:r>
        <w:rPr>
          <w:b/>
          <w:sz w:val="22"/>
          <w:u w:val="single"/>
        </w:rPr>
        <w:t>Článok I.</w:t>
      </w:r>
    </w:p>
    <w:p w:rsidR="00D90CF4" w:rsidRDefault="00D90CF4" w:rsidP="00D90CF4">
      <w:pPr>
        <w:pStyle w:val="Zkladntext"/>
        <w:numPr>
          <w:ilvl w:val="0"/>
          <w:numId w:val="31"/>
        </w:numPr>
        <w:jc w:val="both"/>
        <w:rPr>
          <w:sz w:val="22"/>
        </w:rPr>
      </w:pPr>
      <w:r>
        <w:rPr>
          <w:bCs/>
          <w:color w:val="000000"/>
          <w:sz w:val="22"/>
          <w:szCs w:val="22"/>
          <w:lang w:eastAsia="en-US"/>
        </w:rPr>
        <w:t xml:space="preserve">Záložný veriteľ </w:t>
      </w:r>
      <w:r w:rsidRPr="00132A4D">
        <w:rPr>
          <w:bCs/>
          <w:color w:val="000000"/>
          <w:sz w:val="22"/>
          <w:szCs w:val="22"/>
          <w:lang w:eastAsia="en-US"/>
        </w:rPr>
        <w:t>a</w:t>
      </w:r>
      <w:r>
        <w:rPr>
          <w:bCs/>
          <w:color w:val="000000"/>
          <w:sz w:val="22"/>
          <w:szCs w:val="22"/>
          <w:lang w:eastAsia="en-US"/>
        </w:rPr>
        <w:t> Záložca</w:t>
      </w:r>
      <w:r w:rsidRPr="00132A4D">
        <w:rPr>
          <w:bCs/>
          <w:color w:val="000000"/>
          <w:sz w:val="22"/>
          <w:szCs w:val="22"/>
          <w:lang w:eastAsia="en-US"/>
        </w:rPr>
        <w:t> uzavreli</w:t>
      </w:r>
      <w:r>
        <w:rPr>
          <w:sz w:val="22"/>
        </w:rPr>
        <w:t>:</w:t>
      </w:r>
    </w:p>
    <w:p w:rsidR="00D90CF4" w:rsidRPr="009E512D" w:rsidRDefault="00D90CF4" w:rsidP="00D90CF4">
      <w:pPr>
        <w:pStyle w:val="Zkladntext"/>
        <w:numPr>
          <w:ilvl w:val="1"/>
          <w:numId w:val="31"/>
        </w:numPr>
        <w:jc w:val="both"/>
        <w:rPr>
          <w:sz w:val="22"/>
        </w:rPr>
      </w:pPr>
      <w:r w:rsidRPr="009E512D">
        <w:rPr>
          <w:sz w:val="22"/>
        </w:rPr>
        <w:t xml:space="preserve">Zmluvu o účelovom úvere č. </w:t>
      </w:r>
      <w:r w:rsidR="002D6524">
        <w:rPr>
          <w:sz w:val="22"/>
        </w:rPr>
        <w:t>5886/11/80403</w:t>
      </w:r>
      <w:r w:rsidRPr="009E512D">
        <w:rPr>
          <w:sz w:val="22"/>
        </w:rPr>
        <w:t xml:space="preserve"> zo dňa </w:t>
      </w:r>
      <w:r w:rsidR="009375AD">
        <w:rPr>
          <w:sz w:val="22"/>
        </w:rPr>
        <w:t>30.06.</w:t>
      </w:r>
      <w:r w:rsidR="002D6524">
        <w:rPr>
          <w:sz w:val="22"/>
        </w:rPr>
        <w:t>2011</w:t>
      </w:r>
      <w:r w:rsidR="00EF4AC8" w:rsidRPr="009E512D">
        <w:rPr>
          <w:sz w:val="22"/>
        </w:rPr>
        <w:t xml:space="preserve"> a</w:t>
      </w:r>
    </w:p>
    <w:p w:rsidR="00D90CF4" w:rsidRPr="002D6524" w:rsidRDefault="00D90CF4" w:rsidP="00D90CF4">
      <w:pPr>
        <w:pStyle w:val="Zkladntext"/>
        <w:numPr>
          <w:ilvl w:val="1"/>
          <w:numId w:val="31"/>
        </w:numPr>
        <w:jc w:val="both"/>
        <w:rPr>
          <w:sz w:val="22"/>
        </w:rPr>
      </w:pPr>
      <w:r w:rsidRPr="009E512D">
        <w:rPr>
          <w:sz w:val="22"/>
        </w:rPr>
        <w:t xml:space="preserve">Zmluvu o kontokorentnom úvere č. </w:t>
      </w:r>
      <w:r w:rsidR="002D6524" w:rsidRPr="002D6524">
        <w:rPr>
          <w:sz w:val="22"/>
        </w:rPr>
        <w:t>5887/11/80403</w:t>
      </w:r>
      <w:r w:rsidR="006B3E41" w:rsidRPr="002D6524">
        <w:rPr>
          <w:sz w:val="22"/>
        </w:rPr>
        <w:t xml:space="preserve"> zo dňa </w:t>
      </w:r>
      <w:r w:rsidR="009375AD">
        <w:rPr>
          <w:sz w:val="22"/>
        </w:rPr>
        <w:t>30.06.</w:t>
      </w:r>
      <w:r w:rsidR="002D6524">
        <w:rPr>
          <w:sz w:val="22"/>
        </w:rPr>
        <w:t>2011</w:t>
      </w:r>
      <w:r w:rsidR="00EF4AC8" w:rsidRPr="002D6524">
        <w:rPr>
          <w:sz w:val="22"/>
        </w:rPr>
        <w:t xml:space="preserve"> </w:t>
      </w:r>
    </w:p>
    <w:p w:rsidR="00B01943" w:rsidRDefault="00D90CF4" w:rsidP="00D90CF4">
      <w:pPr>
        <w:pStyle w:val="Zkladntext"/>
        <w:ind w:left="360"/>
        <w:jc w:val="both"/>
        <w:rPr>
          <w:bCs/>
          <w:color w:val="000000"/>
          <w:sz w:val="22"/>
          <w:szCs w:val="22"/>
          <w:lang w:eastAsia="en-US"/>
        </w:rPr>
      </w:pPr>
      <w:r>
        <w:rPr>
          <w:sz w:val="22"/>
        </w:rPr>
        <w:t xml:space="preserve">v znení neskorších dodatkov (všetky uvedené zmluvy ďalej len „Zmluvy o úvere“) </w:t>
      </w:r>
      <w:r w:rsidRPr="00132A4D">
        <w:rPr>
          <w:bCs/>
          <w:color w:val="000000"/>
          <w:sz w:val="22"/>
          <w:szCs w:val="22"/>
          <w:lang w:eastAsia="en-US"/>
        </w:rPr>
        <w:t xml:space="preserve">na základe </w:t>
      </w:r>
      <w:r w:rsidRPr="00D46D0A">
        <w:rPr>
          <w:bCs/>
          <w:color w:val="000000"/>
          <w:sz w:val="22"/>
          <w:szCs w:val="22"/>
          <w:lang w:eastAsia="en-US"/>
        </w:rPr>
        <w:t>ktorých sa Zál</w:t>
      </w:r>
      <w:r w:rsidR="002A5158">
        <w:rPr>
          <w:bCs/>
          <w:color w:val="000000"/>
          <w:sz w:val="22"/>
          <w:szCs w:val="22"/>
          <w:lang w:eastAsia="en-US"/>
        </w:rPr>
        <w:t>ožný veriteľ zaviazal poskytnúť</w:t>
      </w:r>
      <w:r w:rsidRPr="00D46D0A">
        <w:rPr>
          <w:bCs/>
          <w:color w:val="000000"/>
          <w:sz w:val="22"/>
          <w:szCs w:val="22"/>
          <w:lang w:eastAsia="en-US"/>
        </w:rPr>
        <w:t xml:space="preserve"> Záložcovi  </w:t>
      </w:r>
      <w:r w:rsidR="002A5158">
        <w:rPr>
          <w:bCs/>
          <w:color w:val="000000"/>
          <w:sz w:val="22"/>
          <w:szCs w:val="22"/>
          <w:lang w:eastAsia="en-US"/>
        </w:rPr>
        <w:t xml:space="preserve">úvery, </w:t>
      </w:r>
      <w:r w:rsidRPr="00D46D0A">
        <w:rPr>
          <w:bCs/>
          <w:color w:val="000000"/>
          <w:sz w:val="22"/>
          <w:szCs w:val="22"/>
          <w:lang w:eastAsia="en-US"/>
        </w:rPr>
        <w:t xml:space="preserve"> t. č. </w:t>
      </w:r>
      <w:r w:rsidRPr="00D46D0A">
        <w:rPr>
          <w:bCs/>
          <w:color w:val="000000"/>
          <w:sz w:val="22"/>
          <w:szCs w:val="22"/>
        </w:rPr>
        <w:t>vo výške =</w:t>
      </w:r>
      <w:r w:rsidR="002A5158">
        <w:rPr>
          <w:bCs/>
          <w:color w:val="000000"/>
          <w:sz w:val="22"/>
          <w:szCs w:val="22"/>
        </w:rPr>
        <w:t>7.785.000,</w:t>
      </w:r>
      <w:r w:rsidRPr="00D46D0A">
        <w:rPr>
          <w:bCs/>
          <w:color w:val="000000"/>
          <w:sz w:val="22"/>
          <w:szCs w:val="22"/>
        </w:rPr>
        <w:t>-</w:t>
      </w:r>
      <w:r w:rsidR="00D46D0A" w:rsidRPr="00D46D0A">
        <w:rPr>
          <w:bCs/>
          <w:color w:val="000000"/>
          <w:sz w:val="22"/>
          <w:szCs w:val="22"/>
        </w:rPr>
        <w:t>EUR</w:t>
      </w:r>
      <w:r w:rsidRPr="00D46D0A">
        <w:rPr>
          <w:bCs/>
          <w:color w:val="000000"/>
          <w:sz w:val="22"/>
          <w:szCs w:val="22"/>
          <w:lang w:eastAsia="en-US"/>
        </w:rPr>
        <w:t xml:space="preserve"> a Záložca sa zaviazal </w:t>
      </w:r>
      <w:r w:rsidR="00D46D0A" w:rsidRPr="00D46D0A">
        <w:rPr>
          <w:bCs/>
          <w:color w:val="000000"/>
          <w:sz w:val="22"/>
          <w:szCs w:val="22"/>
          <w:lang w:eastAsia="en-US"/>
        </w:rPr>
        <w:t>splatiť poskytnuté peňažné prostriedky s príslušenstvom za podmienok dohodnutých v Zmluvách o úvere</w:t>
      </w:r>
      <w:r w:rsidRPr="00D46D0A">
        <w:rPr>
          <w:bCs/>
          <w:color w:val="000000"/>
          <w:sz w:val="22"/>
          <w:szCs w:val="22"/>
          <w:lang w:eastAsia="en-US"/>
        </w:rPr>
        <w:t>.</w:t>
      </w:r>
    </w:p>
    <w:p w:rsidR="00D90CF4" w:rsidRPr="002D6524" w:rsidRDefault="00D90CF4" w:rsidP="00D90CF4">
      <w:pPr>
        <w:pStyle w:val="Zkladntext"/>
        <w:numPr>
          <w:ilvl w:val="0"/>
          <w:numId w:val="31"/>
        </w:numPr>
        <w:ind w:left="357" w:hanging="357"/>
        <w:jc w:val="both"/>
        <w:rPr>
          <w:sz w:val="22"/>
          <w:szCs w:val="22"/>
        </w:rPr>
      </w:pPr>
      <w:r w:rsidRPr="00132A4D">
        <w:rPr>
          <w:bCs/>
          <w:sz w:val="22"/>
          <w:szCs w:val="22"/>
        </w:rPr>
        <w:t xml:space="preserve">Záložným právom, ktoré sa zriaďuje na základe tejto </w:t>
      </w:r>
      <w:r>
        <w:rPr>
          <w:bCs/>
          <w:sz w:val="22"/>
          <w:szCs w:val="22"/>
        </w:rPr>
        <w:t>Z</w:t>
      </w:r>
      <w:r w:rsidRPr="00132A4D">
        <w:rPr>
          <w:bCs/>
          <w:sz w:val="22"/>
          <w:szCs w:val="22"/>
        </w:rPr>
        <w:t>mluvy, sa zabezpečuje pohľadávka Záložného veriteľa s príslušenstvom, ktorá vznikla alebo vznikne na základe Zml</w:t>
      </w:r>
      <w:r>
        <w:rPr>
          <w:bCs/>
          <w:sz w:val="22"/>
          <w:szCs w:val="22"/>
        </w:rPr>
        <w:t>úv</w:t>
      </w:r>
      <w:r w:rsidRPr="00132A4D">
        <w:rPr>
          <w:bCs/>
          <w:sz w:val="22"/>
          <w:szCs w:val="22"/>
        </w:rPr>
        <w:t> o úvere a/alebo v príčinnej súvislosti so Zmluv</w:t>
      </w:r>
      <w:r>
        <w:rPr>
          <w:bCs/>
          <w:sz w:val="22"/>
          <w:szCs w:val="22"/>
        </w:rPr>
        <w:t>ami</w:t>
      </w:r>
      <w:r w:rsidRPr="00132A4D">
        <w:rPr>
          <w:bCs/>
          <w:sz w:val="22"/>
          <w:szCs w:val="22"/>
        </w:rPr>
        <w:t xml:space="preserve"> o úvere, vrátane </w:t>
      </w:r>
      <w:r>
        <w:rPr>
          <w:bCs/>
          <w:sz w:val="22"/>
          <w:szCs w:val="22"/>
        </w:rPr>
        <w:t>ich</w:t>
      </w:r>
      <w:r w:rsidRPr="00132A4D">
        <w:rPr>
          <w:bCs/>
          <w:sz w:val="22"/>
          <w:szCs w:val="22"/>
        </w:rPr>
        <w:t xml:space="preserve"> neskorších dodatkov, zmien a doplnkov, vrátane pohľadávky Záložného veriteľa s príslušenstvom, ktorá vznikne odstúpením, výpoveďou a/alebo in</w:t>
      </w:r>
      <w:r>
        <w:rPr>
          <w:bCs/>
          <w:sz w:val="22"/>
          <w:szCs w:val="22"/>
        </w:rPr>
        <w:t>ým dôvodom zániku platnosti Zmlú</w:t>
      </w:r>
      <w:r w:rsidRPr="00132A4D">
        <w:rPr>
          <w:bCs/>
          <w:sz w:val="22"/>
          <w:szCs w:val="22"/>
        </w:rPr>
        <w:t xml:space="preserve">v o úvere, </w:t>
      </w:r>
      <w:r w:rsidRPr="00132A4D">
        <w:rPr>
          <w:bCs/>
          <w:color w:val="000000"/>
          <w:sz w:val="22"/>
          <w:szCs w:val="22"/>
        </w:rPr>
        <w:t>a to vrátane nároku Záložného veriteľa na zaplatenie zmluvnej pokuty, ako i poplatkov, výdavkov a ďalších čiastok</w:t>
      </w:r>
      <w:r w:rsidR="002D6524">
        <w:rPr>
          <w:bCs/>
          <w:color w:val="000000"/>
          <w:sz w:val="22"/>
          <w:szCs w:val="22"/>
        </w:rPr>
        <w:t xml:space="preserve"> </w:t>
      </w:r>
      <w:r w:rsidR="002D6524" w:rsidRPr="002D6524">
        <w:rPr>
          <w:sz w:val="22"/>
          <w:szCs w:val="22"/>
        </w:rPr>
        <w:t>v zmysle Zmlúv o úvere a/alebo aktuálne platného sadzobníka Záložného veriteľa</w:t>
      </w:r>
      <w:r w:rsidRPr="002D6524">
        <w:rPr>
          <w:bCs/>
          <w:sz w:val="22"/>
          <w:szCs w:val="22"/>
        </w:rPr>
        <w:t>.</w:t>
      </w:r>
    </w:p>
    <w:p w:rsidR="00D90CF4" w:rsidRPr="00132A4D" w:rsidRDefault="00D90CF4" w:rsidP="00D90CF4">
      <w:pPr>
        <w:pStyle w:val="Zkladntext"/>
        <w:numPr>
          <w:ilvl w:val="0"/>
          <w:numId w:val="31"/>
        </w:numPr>
        <w:ind w:left="357" w:hanging="357"/>
        <w:jc w:val="both"/>
        <w:rPr>
          <w:sz w:val="22"/>
          <w:szCs w:val="22"/>
        </w:rPr>
      </w:pPr>
      <w:r w:rsidRPr="00132A4D">
        <w:rPr>
          <w:bCs/>
          <w:sz w:val="22"/>
          <w:szCs w:val="22"/>
        </w:rPr>
        <w:t>Záložným právom, ktoré sa zriaďuje na základe tejto Zmluvy sa zabezpečujú aj tie pohľadávky Záložného veriteľa s príslušenstvom, ktoré vzniknú na základe zmeny právneho vzťahu založeného Zmluv</w:t>
      </w:r>
      <w:r>
        <w:rPr>
          <w:bCs/>
          <w:sz w:val="22"/>
          <w:szCs w:val="22"/>
        </w:rPr>
        <w:t>ami</w:t>
      </w:r>
      <w:r w:rsidRPr="00132A4D">
        <w:rPr>
          <w:bCs/>
          <w:sz w:val="22"/>
          <w:szCs w:val="22"/>
        </w:rPr>
        <w:t> o úvere a</w:t>
      </w:r>
      <w:r>
        <w:rPr>
          <w:bCs/>
          <w:sz w:val="22"/>
          <w:szCs w:val="22"/>
        </w:rPr>
        <w:t xml:space="preserve"> / </w:t>
      </w:r>
      <w:r w:rsidRPr="00132A4D">
        <w:rPr>
          <w:bCs/>
          <w:sz w:val="22"/>
          <w:szCs w:val="22"/>
        </w:rPr>
        <w:t>alebo nahradením záväzku vyplývajúceho zo Zml</w:t>
      </w:r>
      <w:r>
        <w:rPr>
          <w:bCs/>
          <w:sz w:val="22"/>
          <w:szCs w:val="22"/>
        </w:rPr>
        <w:t>úv</w:t>
      </w:r>
      <w:r w:rsidRPr="00132A4D">
        <w:rPr>
          <w:bCs/>
          <w:sz w:val="22"/>
          <w:szCs w:val="22"/>
        </w:rPr>
        <w:t xml:space="preserve"> o úvere novým záväzkom, </w:t>
      </w:r>
      <w:r w:rsidR="004F5FC6">
        <w:rPr>
          <w:bCs/>
          <w:sz w:val="22"/>
          <w:szCs w:val="22"/>
        </w:rPr>
        <w:t>t. j.</w:t>
      </w:r>
      <w:r w:rsidRPr="00132A4D">
        <w:rPr>
          <w:bCs/>
          <w:sz w:val="22"/>
          <w:szCs w:val="22"/>
        </w:rPr>
        <w:t xml:space="preserve"> v prípade novatívnej zmeny právneho vzťahu založeného Zmluv</w:t>
      </w:r>
      <w:r>
        <w:rPr>
          <w:bCs/>
          <w:sz w:val="22"/>
          <w:szCs w:val="22"/>
        </w:rPr>
        <w:t>ami</w:t>
      </w:r>
      <w:r w:rsidRPr="00132A4D">
        <w:rPr>
          <w:bCs/>
          <w:sz w:val="22"/>
          <w:szCs w:val="22"/>
        </w:rPr>
        <w:t> o úvere (ust. § 570 ods. 1 zákona č. 40/1964 Zb.).</w:t>
      </w:r>
    </w:p>
    <w:p w:rsidR="00D90CF4" w:rsidRPr="00D90CF4" w:rsidRDefault="00D90CF4" w:rsidP="00D90CF4">
      <w:pPr>
        <w:pStyle w:val="Zkladntext"/>
        <w:numPr>
          <w:ilvl w:val="0"/>
          <w:numId w:val="31"/>
        </w:numPr>
        <w:jc w:val="both"/>
        <w:rPr>
          <w:sz w:val="22"/>
        </w:rPr>
      </w:pPr>
      <w:r w:rsidRPr="00132A4D">
        <w:rPr>
          <w:bCs/>
          <w:sz w:val="22"/>
          <w:szCs w:val="22"/>
          <w:lang w:eastAsia="en-US"/>
        </w:rPr>
        <w:t>Súhrn všetkých pohľadávok spolu s príslušenstvom podľa odsekov 2</w:t>
      </w:r>
      <w:r>
        <w:rPr>
          <w:bCs/>
          <w:sz w:val="22"/>
          <w:szCs w:val="22"/>
          <w:lang w:eastAsia="en-US"/>
        </w:rPr>
        <w:t>)</w:t>
      </w:r>
      <w:r w:rsidRPr="00132A4D">
        <w:rPr>
          <w:bCs/>
          <w:sz w:val="22"/>
          <w:szCs w:val="22"/>
          <w:lang w:eastAsia="en-US"/>
        </w:rPr>
        <w:t xml:space="preserve"> a</w:t>
      </w:r>
      <w:r>
        <w:rPr>
          <w:bCs/>
          <w:sz w:val="22"/>
          <w:szCs w:val="22"/>
          <w:lang w:eastAsia="en-US"/>
        </w:rPr>
        <w:t> </w:t>
      </w:r>
      <w:r w:rsidRPr="00132A4D">
        <w:rPr>
          <w:bCs/>
          <w:sz w:val="22"/>
          <w:szCs w:val="22"/>
          <w:lang w:eastAsia="en-US"/>
        </w:rPr>
        <w:t>3</w:t>
      </w:r>
      <w:r>
        <w:rPr>
          <w:bCs/>
          <w:sz w:val="22"/>
          <w:szCs w:val="22"/>
          <w:lang w:eastAsia="en-US"/>
        </w:rPr>
        <w:t>)</w:t>
      </w:r>
      <w:r w:rsidRPr="00132A4D">
        <w:rPr>
          <w:bCs/>
          <w:sz w:val="22"/>
          <w:szCs w:val="22"/>
          <w:lang w:eastAsia="en-US"/>
        </w:rPr>
        <w:t xml:space="preserve"> tohto </w:t>
      </w:r>
      <w:r>
        <w:rPr>
          <w:bCs/>
          <w:sz w:val="22"/>
          <w:szCs w:val="22"/>
          <w:lang w:eastAsia="en-US"/>
        </w:rPr>
        <w:t>Č</w:t>
      </w:r>
      <w:r w:rsidRPr="00132A4D">
        <w:rPr>
          <w:bCs/>
          <w:sz w:val="22"/>
          <w:szCs w:val="22"/>
          <w:lang w:eastAsia="en-US"/>
        </w:rPr>
        <w:t xml:space="preserve">lánku predstavuje pohľadávku zabezpečenú záložným právom zriadeným touto </w:t>
      </w:r>
      <w:r>
        <w:rPr>
          <w:bCs/>
          <w:sz w:val="22"/>
          <w:szCs w:val="22"/>
          <w:lang w:eastAsia="en-US"/>
        </w:rPr>
        <w:t>Z</w:t>
      </w:r>
      <w:r w:rsidRPr="00132A4D">
        <w:rPr>
          <w:bCs/>
          <w:sz w:val="22"/>
          <w:szCs w:val="22"/>
          <w:lang w:eastAsia="en-US"/>
        </w:rPr>
        <w:t>mluvou a zároveň predstavuje hodnotu zabezpečenej pohľadávky v zmysle ust. § 151b ods. 3 zákona č. 40/1964 Zb.</w:t>
      </w:r>
    </w:p>
    <w:p w:rsidR="00FF2D8B" w:rsidRDefault="00FF2D8B" w:rsidP="00FF2D8B">
      <w:pPr>
        <w:pStyle w:val="Zkladntext"/>
        <w:spacing w:before="240"/>
        <w:rPr>
          <w:sz w:val="22"/>
        </w:rPr>
      </w:pPr>
      <w:r>
        <w:rPr>
          <w:b/>
          <w:sz w:val="22"/>
          <w:u w:val="single"/>
        </w:rPr>
        <w:t>Článok II.</w:t>
      </w:r>
    </w:p>
    <w:p w:rsidR="00FF2D8B" w:rsidRPr="002A5158" w:rsidRDefault="00FF2D8B" w:rsidP="002A5158">
      <w:pPr>
        <w:pStyle w:val="Zkladntext"/>
        <w:numPr>
          <w:ilvl w:val="0"/>
          <w:numId w:val="45"/>
        </w:numPr>
        <w:jc w:val="both"/>
        <w:rPr>
          <w:sz w:val="22"/>
        </w:rPr>
      </w:pPr>
      <w:r>
        <w:rPr>
          <w:sz w:val="22"/>
        </w:rPr>
        <w:t xml:space="preserve">Záložca na zabezpečenie pohľadávok Záložného veriteľa a ich príslušenstva uvedených v Článku I. Zmluvy dáva Záložnému veriteľovi do zálohu všetky svoje existujúce a budúce pohľadávky (ďalej len „Založené pohľadávky“), ktoré vzniknú Záložcovi dodávaním tovaru alebo </w:t>
      </w:r>
      <w:r>
        <w:rPr>
          <w:sz w:val="22"/>
        </w:rPr>
        <w:lastRenderedPageBreak/>
        <w:t>poskytovaním služieb akéhokoľvek druhu voči</w:t>
      </w:r>
      <w:r w:rsidR="002A5158">
        <w:rPr>
          <w:sz w:val="22"/>
        </w:rPr>
        <w:t xml:space="preserve"> dlžníkom uvedeným v Prílohe č. 3 Zmluvy (ďalej len „Poddlžníci“). </w:t>
      </w:r>
      <w:r w:rsidRPr="002A5158">
        <w:rPr>
          <w:sz w:val="22"/>
        </w:rPr>
        <w:t>Všetky pohľadávky existujúce ku dňu podpísania Zmluvy sú uvedené v zozname, ktorý tvorí Prílohu č. 2 Zmluvy.</w:t>
      </w:r>
    </w:p>
    <w:p w:rsidR="00FF2D8B" w:rsidRDefault="00FF2D8B" w:rsidP="00FF2D8B">
      <w:pPr>
        <w:pStyle w:val="Zkladntext"/>
        <w:numPr>
          <w:ilvl w:val="0"/>
          <w:numId w:val="45"/>
        </w:numPr>
        <w:jc w:val="both"/>
        <w:rPr>
          <w:sz w:val="22"/>
        </w:rPr>
      </w:pPr>
      <w:r>
        <w:rPr>
          <w:sz w:val="22"/>
        </w:rPr>
        <w:t xml:space="preserve">Záložca sa zaväzuje predkladať Záložnému veriteľovi </w:t>
      </w:r>
      <w:r w:rsidR="00B4460F">
        <w:rPr>
          <w:sz w:val="22"/>
        </w:rPr>
        <w:t>mesačne</w:t>
      </w:r>
      <w:r>
        <w:rPr>
          <w:sz w:val="22"/>
        </w:rPr>
        <w:t xml:space="preserve">, vždy najneskôr </w:t>
      </w:r>
      <w:r w:rsidR="00D309B9">
        <w:rPr>
          <w:sz w:val="22"/>
        </w:rPr>
        <w:t xml:space="preserve">do 30. dňa kalendárneho </w:t>
      </w:r>
      <w:r w:rsidR="00523D48">
        <w:rPr>
          <w:sz w:val="22"/>
        </w:rPr>
        <w:t>mesiaca</w:t>
      </w:r>
      <w:r w:rsidRPr="004021B3">
        <w:rPr>
          <w:sz w:val="22"/>
        </w:rPr>
        <w:t xml:space="preserve">, písomné zoznamy všetkých svojich pohľadávok voči Poddlžníkom </w:t>
      </w:r>
      <w:r w:rsidR="00D309B9" w:rsidRPr="004021B3">
        <w:rPr>
          <w:sz w:val="22"/>
        </w:rPr>
        <w:t xml:space="preserve">k poslednému dňu predchádzajúceho kalendárneho </w:t>
      </w:r>
      <w:r w:rsidR="00523D48">
        <w:rPr>
          <w:sz w:val="22"/>
        </w:rPr>
        <w:t>mesiaca</w:t>
      </w:r>
      <w:r w:rsidRPr="004021B3">
        <w:rPr>
          <w:sz w:val="22"/>
        </w:rPr>
        <w:t xml:space="preserve"> – na požiad</w:t>
      </w:r>
      <w:r>
        <w:rPr>
          <w:sz w:val="22"/>
        </w:rPr>
        <w:t xml:space="preserve">anie Záložného veriteľa tiež za iné časové obdobia a v iných termínoch - s označením Poddlžníka (obchodné meno + IČO), s uvedením kontraktu alebo iného právneho dôvodu vzniku pohľadávky, faktúry, meny, výšky a dátumu splatnosti pohľadávky. Tieto písomné zoznamy pohľadávok musia byť datované, Záložcom riadne podpísané (ďalej len „Zoznamy pohľadávok“) a označené ako Príloha č.2 Zmluvy. </w:t>
      </w:r>
    </w:p>
    <w:p w:rsidR="00FF2D8B" w:rsidRDefault="00FF2D8B" w:rsidP="00FF2D8B">
      <w:pPr>
        <w:pStyle w:val="Zkladntext"/>
        <w:numPr>
          <w:ilvl w:val="0"/>
          <w:numId w:val="45"/>
        </w:numPr>
        <w:jc w:val="both"/>
        <w:rPr>
          <w:sz w:val="22"/>
        </w:rPr>
      </w:pPr>
      <w:r>
        <w:rPr>
          <w:sz w:val="22"/>
        </w:rPr>
        <w:t>Záložný veriteľ vyhlasuje, že Založené pohľadávky do zálohu prijíma.</w:t>
      </w:r>
    </w:p>
    <w:p w:rsidR="00FF2D8B" w:rsidRDefault="00FF2D8B" w:rsidP="00FF2D8B">
      <w:pPr>
        <w:pStyle w:val="Zkladntext"/>
        <w:numPr>
          <w:ilvl w:val="0"/>
          <w:numId w:val="45"/>
        </w:numPr>
        <w:jc w:val="both"/>
        <w:rPr>
          <w:sz w:val="22"/>
        </w:rPr>
      </w:pPr>
      <w:r>
        <w:rPr>
          <w:sz w:val="22"/>
        </w:rPr>
        <w:t>V prípade zániku alebo zníženia ktorejkoľvek zo Založených pohľadávok iným spôsobom ako splatením sa Záložca zaväzuje tieto skutočnosti bez omeškania písomne oznámiť Záložnému veriteľovi.</w:t>
      </w:r>
    </w:p>
    <w:p w:rsidR="00FF2D8B" w:rsidRDefault="00FF2D8B" w:rsidP="00FF2D8B">
      <w:pPr>
        <w:pStyle w:val="Zkladntext"/>
        <w:numPr>
          <w:ilvl w:val="0"/>
          <w:numId w:val="45"/>
        </w:numPr>
        <w:jc w:val="both"/>
        <w:rPr>
          <w:sz w:val="22"/>
        </w:rPr>
      </w:pPr>
      <w:r>
        <w:rPr>
          <w:sz w:val="22"/>
        </w:rPr>
        <w:t>Záložné právo podľa tejto Zmluvy vzniká jeho registráciou v Notárskom centrálnom registri záložných práv vedenom Notárskou komorou Slovenskej republiky (ďalej len „Register“), k všetkým budúcim pohľadávkam vzniká záložné právo dňom ich vzniku alebo dňom, kedy sa Záložca stane veriteľom Poddlžníka.</w:t>
      </w:r>
    </w:p>
    <w:p w:rsidR="00D309B9" w:rsidRDefault="00D309B9" w:rsidP="00D309B9">
      <w:pPr>
        <w:pStyle w:val="Zkladntext"/>
        <w:spacing w:before="240"/>
        <w:rPr>
          <w:sz w:val="22"/>
        </w:rPr>
      </w:pPr>
      <w:r>
        <w:rPr>
          <w:b/>
          <w:sz w:val="22"/>
          <w:u w:val="single"/>
        </w:rPr>
        <w:t>Článok III.</w:t>
      </w:r>
    </w:p>
    <w:p w:rsidR="00D309B9" w:rsidRDefault="00D309B9" w:rsidP="00D309B9">
      <w:pPr>
        <w:pStyle w:val="Zkladntext"/>
        <w:numPr>
          <w:ilvl w:val="0"/>
          <w:numId w:val="46"/>
        </w:numPr>
        <w:jc w:val="both"/>
        <w:rPr>
          <w:sz w:val="22"/>
        </w:rPr>
      </w:pPr>
      <w:r>
        <w:rPr>
          <w:sz w:val="22"/>
        </w:rPr>
        <w:t xml:space="preserve">Záložca vyhlasuje a zaväzuje sa, že k Založeným pohľadávkam nezriadil a po celú dobu trvania Zmluvy nezriadi žiadne ďalšie záložné právo v prospech tretej osoby, a že </w:t>
      </w:r>
      <w:r w:rsidR="007501F3">
        <w:rPr>
          <w:sz w:val="22"/>
        </w:rPr>
        <w:t>Z</w:t>
      </w:r>
      <w:r>
        <w:rPr>
          <w:sz w:val="22"/>
        </w:rPr>
        <w:t xml:space="preserve">aložené pohľadávky nepostúpi ani inak  neprevedie na tretie osoby ani neurobí akékoľvek opatrenia, ktoré by mohli zhoršiť postavenie Záložného veriteľa. Záložca sa zaväzuje smerovať úhrady za </w:t>
      </w:r>
      <w:r w:rsidR="007501F3">
        <w:rPr>
          <w:sz w:val="22"/>
        </w:rPr>
        <w:t>Z</w:t>
      </w:r>
      <w:r>
        <w:rPr>
          <w:sz w:val="22"/>
        </w:rPr>
        <w:t>aložené pohľadávky na svoje účty vedené u Záložného veriteľa. Výnimku z  tejto dohody možno urobiť len na základe predchádzajúcej písomnej dohody medzi Záložcom a Záložným veriteľom.</w:t>
      </w:r>
    </w:p>
    <w:p w:rsidR="00F376EF" w:rsidRDefault="002D6524" w:rsidP="00F376EF">
      <w:pPr>
        <w:pStyle w:val="Zkladntext"/>
        <w:numPr>
          <w:ilvl w:val="0"/>
          <w:numId w:val="46"/>
        </w:numPr>
        <w:jc w:val="both"/>
        <w:rPr>
          <w:sz w:val="22"/>
        </w:rPr>
      </w:pPr>
      <w:r w:rsidRPr="002D6524">
        <w:rPr>
          <w:sz w:val="22"/>
          <w:szCs w:val="22"/>
        </w:rPr>
        <w:t>V prípade výkonu záložného práva zriadeného touto Zmluvou</w:t>
      </w:r>
      <w:r>
        <w:rPr>
          <w:sz w:val="22"/>
          <w:szCs w:val="22"/>
        </w:rPr>
        <w:t>,</w:t>
      </w:r>
      <w:r>
        <w:rPr>
          <w:sz w:val="22"/>
        </w:rPr>
        <w:t xml:space="preserve"> </w:t>
      </w:r>
      <w:r w:rsidR="00F376EF">
        <w:rPr>
          <w:sz w:val="22"/>
        </w:rPr>
        <w:t>Záložca sa zaväzuje oznámiť Poddlžníkovi pohľadávok špecifikovaných v Článku II. Zmluvy a v Prílohe č. 2 Zmluvy vznik záložného práva v prospech Záložného veriteľa a povinnosť Poddlžníka plniť zo Založených pohľadávok priamo Záložnému veriteľovi na bankový účet určený Záložným veriteľom.</w:t>
      </w:r>
    </w:p>
    <w:p w:rsidR="00D309B9" w:rsidRDefault="00D309B9" w:rsidP="00D309B9">
      <w:pPr>
        <w:pStyle w:val="Zkladntext"/>
        <w:numPr>
          <w:ilvl w:val="0"/>
          <w:numId w:val="46"/>
        </w:numPr>
        <w:jc w:val="both"/>
        <w:rPr>
          <w:sz w:val="22"/>
        </w:rPr>
      </w:pPr>
      <w:r>
        <w:rPr>
          <w:sz w:val="22"/>
        </w:rPr>
        <w:t>Záložca sa zaväzuje urobiť toto oznámenie do 5 pracovných dní po tom, čo bude Záložným veriteľom na to písomne vyzvaný a  bezodkladne Záložnému veriteľovi hodnoverne preukázať, že Poddlžníka riadne a včas vyrozumel. Text oznámenia Poddlžníkovi – „Oznámenie o založení pohľadávky“ tvorí Prílohu č. 1 Zmluvy.  Preukázať Poddlžníkovi existenciu záložného práva k Založeným pohľadávkam je oprávnený aj Záložný veriteľ, a to odoslaním fotokópií uvedenej Prílohy č. 2 Zmluvy doplnených o údaje týkajúce sa konkrétnych pohľadávok a predloženia aktuálneho platného výpisu z Registra Poddlžníkovi, alebo akýmikoľvek inými dokumentmi,       vo forme a dobe určenej  Záložným veriteľom.</w:t>
      </w:r>
    </w:p>
    <w:p w:rsidR="00D309B9" w:rsidRDefault="00D309B9" w:rsidP="00D309B9">
      <w:pPr>
        <w:pStyle w:val="Zkladntext"/>
        <w:numPr>
          <w:ilvl w:val="0"/>
          <w:numId w:val="46"/>
        </w:numPr>
        <w:jc w:val="both"/>
        <w:rPr>
          <w:sz w:val="22"/>
        </w:rPr>
      </w:pPr>
      <w:r>
        <w:rPr>
          <w:sz w:val="22"/>
        </w:rPr>
        <w:t>Záložca sa  ďalej zaväzuje v zmysle príslušných právnych predpisov podať žiadosť o registráciu záložného práva podľa tejto Zmluvy v Registri, podať návrh na registráciu zmeny údajov               v Registri týkajúcich sa záložného práva a bezodkladne predložiť Záložnému veriteľovi aktuálny platný výpis z Registra preukazujúci vznik záložného práva podľa tejto Zmluvy, resp. registráciu zmien týchto údajov. Ak Záložca túto povinnosť nesplní, urobí tak Záložný veriteľ, ktorý Záložcovi preukáže vynaložené  náklady  registrácie na účely jej úhrady.  Tým nie je dotknuté právo na náhradu škody Záložného veriteľa.</w:t>
      </w:r>
    </w:p>
    <w:p w:rsidR="00D309B9" w:rsidRDefault="00D309B9" w:rsidP="00D309B9">
      <w:pPr>
        <w:pStyle w:val="Zkladntext"/>
        <w:numPr>
          <w:ilvl w:val="0"/>
          <w:numId w:val="46"/>
        </w:numPr>
        <w:jc w:val="both"/>
        <w:rPr>
          <w:sz w:val="22"/>
        </w:rPr>
      </w:pPr>
      <w:r>
        <w:rPr>
          <w:sz w:val="22"/>
        </w:rPr>
        <w:t>Zmluvné strany sa dohodli, že všetky náklady spojené s úkonmi  registrácie týkajúcimi sa záložného práva podľa tejto Zmluvy  v Registri vrátane jeho výmazu  z Registra hradí Záložca.</w:t>
      </w:r>
    </w:p>
    <w:p w:rsidR="00064A04" w:rsidRDefault="00064A04">
      <w:pPr>
        <w:pStyle w:val="Zkladntext"/>
        <w:spacing w:before="240"/>
        <w:rPr>
          <w:sz w:val="22"/>
        </w:rPr>
      </w:pPr>
      <w:r>
        <w:rPr>
          <w:b/>
          <w:sz w:val="22"/>
          <w:u w:val="single"/>
        </w:rPr>
        <w:t>Článok IV</w:t>
      </w:r>
      <w:r w:rsidRPr="00B21046">
        <w:rPr>
          <w:b/>
          <w:sz w:val="22"/>
          <w:u w:val="single"/>
        </w:rPr>
        <w:t>.</w:t>
      </w:r>
    </w:p>
    <w:p w:rsidR="00064A04" w:rsidRPr="002D6524" w:rsidRDefault="002D6524">
      <w:pPr>
        <w:pStyle w:val="Zkladntext"/>
        <w:numPr>
          <w:ilvl w:val="0"/>
          <w:numId w:val="22"/>
        </w:numPr>
        <w:jc w:val="both"/>
        <w:rPr>
          <w:sz w:val="22"/>
          <w:szCs w:val="22"/>
        </w:rPr>
      </w:pPr>
      <w:r w:rsidRPr="002D6524">
        <w:rPr>
          <w:sz w:val="22"/>
          <w:szCs w:val="22"/>
        </w:rPr>
        <w:t>Záložca a Záložný veriteľ sa dohodli, že v prípade, ak bude Záložca v omeškaní s  riadnym a včasným splnením zabezpečovaných pohľadávok uvedených v Článku I. Zmluvy, Záložný veriteľ doručí oznámenie o výkone záložného práva Záložcovi a zabezpečí jeho registráciu v Registri, pričom po uplynutí 30 dní odo dňa registrácie oznámenia o výkone záložného práva je Záložný veriteľ oprávnený použiť plnenie prijaté od Poddlžníkov na započítanie, resp. na úhradu zabezpečovaných pohľadávok Záložného veriteľa voči Záložcovi</w:t>
      </w:r>
      <w:r w:rsidR="00064A04" w:rsidRPr="002D6524">
        <w:rPr>
          <w:sz w:val="22"/>
          <w:szCs w:val="22"/>
        </w:rPr>
        <w:t>.</w:t>
      </w:r>
    </w:p>
    <w:p w:rsidR="00064A04" w:rsidRDefault="00064A04">
      <w:pPr>
        <w:pStyle w:val="Zkladntext"/>
        <w:numPr>
          <w:ilvl w:val="0"/>
          <w:numId w:val="22"/>
        </w:numPr>
        <w:jc w:val="both"/>
        <w:rPr>
          <w:sz w:val="22"/>
        </w:rPr>
      </w:pPr>
      <w:r>
        <w:rPr>
          <w:sz w:val="22"/>
        </w:rPr>
        <w:lastRenderedPageBreak/>
        <w:t>Záložný veriteľ je oprávnený určiť, ako bude plnenie prijaté od Poddlžníka použité na úhradu podľa Zmluvy zabezpečovaných pohľadávok voči Záložcovi, resp. akých ich častí.</w:t>
      </w:r>
    </w:p>
    <w:p w:rsidR="00064A04" w:rsidRDefault="00064A04">
      <w:pPr>
        <w:pStyle w:val="Zkladntext"/>
        <w:numPr>
          <w:ilvl w:val="0"/>
          <w:numId w:val="22"/>
        </w:numPr>
        <w:jc w:val="both"/>
        <w:rPr>
          <w:sz w:val="22"/>
          <w:u w:val="single"/>
        </w:rPr>
      </w:pPr>
      <w:r>
        <w:rPr>
          <w:sz w:val="22"/>
        </w:rPr>
        <w:t>Záložný veriteľ sa zaväzuje písomne oznámiť Záložcovi splnenie peňažného záväzku Poddlžníka a vyrozumieť Záložcu o vykonanom započítaní pohľadávok, resp. o úhrade zabezpečovaných pohľadávok a na požiadanie oznámiť Záložcovi výšku zostávajúcich  pohľadávok  Záložného veriteľa voči Záložcovi.</w:t>
      </w:r>
    </w:p>
    <w:p w:rsidR="00064A04" w:rsidRDefault="00064A04">
      <w:pPr>
        <w:pStyle w:val="Zkladntext"/>
        <w:spacing w:before="240"/>
        <w:rPr>
          <w:b/>
          <w:sz w:val="22"/>
          <w:u w:val="single"/>
        </w:rPr>
      </w:pPr>
      <w:r>
        <w:rPr>
          <w:b/>
          <w:sz w:val="22"/>
          <w:u w:val="single"/>
        </w:rPr>
        <w:t>Článok V.</w:t>
      </w:r>
    </w:p>
    <w:p w:rsidR="00064A04" w:rsidRDefault="00064A04">
      <w:pPr>
        <w:pStyle w:val="Zkladntext"/>
        <w:numPr>
          <w:ilvl w:val="0"/>
          <w:numId w:val="21"/>
        </w:numPr>
        <w:jc w:val="both"/>
        <w:rPr>
          <w:sz w:val="22"/>
        </w:rPr>
      </w:pPr>
      <w:r>
        <w:rPr>
          <w:sz w:val="22"/>
        </w:rPr>
        <w:t>Záložný veriteľ v prípade uspokojenia sa zo zálohu a ďalších opatrení vykonaných na základe Zmluvy nenesie zodpovednosť za prípadné škody</w:t>
      </w:r>
      <w:r w:rsidR="003D34D1">
        <w:rPr>
          <w:sz w:val="22"/>
        </w:rPr>
        <w:t xml:space="preserve"> a ujmu</w:t>
      </w:r>
      <w:r>
        <w:rPr>
          <w:sz w:val="22"/>
        </w:rPr>
        <w:t>, ktoré môžu Záložcovi uplatnením záložného práva vzniknúť.</w:t>
      </w:r>
    </w:p>
    <w:p w:rsidR="00064A04" w:rsidRDefault="00064A04">
      <w:pPr>
        <w:pStyle w:val="Zkladntext"/>
        <w:numPr>
          <w:ilvl w:val="0"/>
          <w:numId w:val="21"/>
        </w:numPr>
        <w:ind w:left="357" w:hanging="357"/>
        <w:jc w:val="both"/>
        <w:rPr>
          <w:sz w:val="22"/>
        </w:rPr>
      </w:pPr>
      <w:r>
        <w:rPr>
          <w:sz w:val="22"/>
        </w:rPr>
        <w:t xml:space="preserve">Za každý prípad nesplnenia akéhokoľvek zo záväzkov Záložcu uvedených v Článku II. a III. Zmluvy sa podľa § 300 a nasledujúcich ustanovení Obchodného zákonníka dohodla zmluvná pokuta vo výške </w:t>
      </w:r>
      <w:r w:rsidR="00755E96">
        <w:rPr>
          <w:sz w:val="22"/>
        </w:rPr>
        <w:t>=</w:t>
      </w:r>
      <w:r w:rsidR="002A5158">
        <w:rPr>
          <w:sz w:val="22"/>
        </w:rPr>
        <w:t>7.785</w:t>
      </w:r>
      <w:r>
        <w:rPr>
          <w:sz w:val="22"/>
        </w:rPr>
        <w:t>,</w:t>
      </w:r>
      <w:r w:rsidR="00755E96">
        <w:rPr>
          <w:sz w:val="22"/>
        </w:rPr>
        <w:t>-</w:t>
      </w:r>
      <w:r w:rsidR="006A7502">
        <w:rPr>
          <w:sz w:val="22"/>
        </w:rPr>
        <w:t>EUR</w:t>
      </w:r>
      <w:r>
        <w:rPr>
          <w:sz w:val="22"/>
        </w:rPr>
        <w:t>.</w:t>
      </w:r>
    </w:p>
    <w:p w:rsidR="00064A04" w:rsidRDefault="00064A04">
      <w:pPr>
        <w:pStyle w:val="Zkladntext"/>
        <w:numPr>
          <w:ilvl w:val="0"/>
          <w:numId w:val="21"/>
        </w:numPr>
        <w:ind w:left="357" w:hanging="357"/>
        <w:jc w:val="both"/>
        <w:rPr>
          <w:sz w:val="22"/>
        </w:rPr>
      </w:pPr>
      <w:r>
        <w:rPr>
          <w:sz w:val="22"/>
        </w:rPr>
        <w:t xml:space="preserve">Záložca sa zaväzuje zmluvnú pokutu Záložnému veriteľovi zaplatiť do 5 pracovných dní </w:t>
      </w:r>
      <w:r w:rsidR="004956BC">
        <w:rPr>
          <w:sz w:val="22"/>
        </w:rPr>
        <w:t xml:space="preserve">             </w:t>
      </w:r>
      <w:r>
        <w:rPr>
          <w:sz w:val="22"/>
        </w:rPr>
        <w:t>od doručenia písomnej výzvy Záložného veriteľa na úhradu zmluvnej pokuty Záložcovi. Ustanovením o zmluvnej pokute nie je dotknuté právo Záložného veriteľa na náhradu škody v plnej výške, Záložný veriteľ má právo na náhradu škody i nad rámec zmluvnej pokuty.</w:t>
      </w:r>
    </w:p>
    <w:p w:rsidR="00724779" w:rsidRPr="002A5158" w:rsidRDefault="00064A04" w:rsidP="00724779">
      <w:pPr>
        <w:pStyle w:val="Zkladntext"/>
        <w:numPr>
          <w:ilvl w:val="0"/>
          <w:numId w:val="21"/>
        </w:numPr>
        <w:ind w:left="357" w:hanging="357"/>
        <w:jc w:val="both"/>
        <w:rPr>
          <w:sz w:val="22"/>
        </w:rPr>
      </w:pPr>
      <w:r>
        <w:rPr>
          <w:sz w:val="22"/>
        </w:rPr>
        <w:t xml:space="preserve">Záložca a Záložný veriteľ zhodne konštatujú a podľa § 262 Obchodného zákonníka sa dohodli, </w:t>
      </w:r>
      <w:r w:rsidR="004956BC">
        <w:rPr>
          <w:sz w:val="22"/>
        </w:rPr>
        <w:t xml:space="preserve">    </w:t>
      </w:r>
      <w:r>
        <w:rPr>
          <w:sz w:val="22"/>
        </w:rPr>
        <w:t>že dohody obsiahnuté v tomto Článku Zmluvy sa spravujú Obchodným zákonníkom.</w:t>
      </w:r>
    </w:p>
    <w:p w:rsidR="00064A04" w:rsidRDefault="00064A04">
      <w:pPr>
        <w:pStyle w:val="Zkladntext"/>
        <w:spacing w:before="240"/>
        <w:rPr>
          <w:sz w:val="22"/>
        </w:rPr>
      </w:pPr>
      <w:r>
        <w:rPr>
          <w:b/>
          <w:sz w:val="22"/>
          <w:u w:val="single"/>
        </w:rPr>
        <w:t>Článok VI.</w:t>
      </w:r>
    </w:p>
    <w:p w:rsidR="00064A04" w:rsidRDefault="00AA6536">
      <w:pPr>
        <w:pStyle w:val="Zkladntext"/>
        <w:numPr>
          <w:ilvl w:val="0"/>
          <w:numId w:val="16"/>
        </w:numPr>
        <w:jc w:val="both"/>
        <w:rPr>
          <w:sz w:val="22"/>
        </w:rPr>
      </w:pPr>
      <w:r>
        <w:rPr>
          <w:sz w:val="22"/>
        </w:rPr>
        <w:t>Zmluva nadobúda platnosť dňom jej podpisu Zmluvnými stranami. Jej účinky nastávajú dňom nasledujúcim po dni jej zverejnenia v súlade so zákonom č. 211/2000 Z.z. o slobodnom prístupe k informáciám v znení neskorších predpisov. Vystaviteľ je povinný doručiť Banke potvrdenie o zverejnení tejto Zmluvy v súlade so zákonom č. 211/2000 Z.z. o slobodnom prístupe k informáciám v znení neskorších predpisov.</w:t>
      </w:r>
      <w:r w:rsidRPr="003B516F" w:rsidDel="004078C0">
        <w:rPr>
          <w:sz w:val="22"/>
        </w:rPr>
        <w:t xml:space="preserve"> </w:t>
      </w:r>
      <w:r>
        <w:rPr>
          <w:sz w:val="22"/>
        </w:rPr>
        <w:t>V prípade neplatnosti alebo neúčinnosti jednotlivých ustanovení Zmluvy nebudú dotknuté jej ostatné ustanovenia. Zmluva môže byť menená alebo doplňovaná len na základe dohody Zmluvných strán formou písomného dodatku</w:t>
      </w:r>
      <w:r w:rsidR="00064A04">
        <w:rPr>
          <w:sz w:val="22"/>
        </w:rPr>
        <w:t>.</w:t>
      </w:r>
    </w:p>
    <w:p w:rsidR="00064A04" w:rsidRDefault="00064A04">
      <w:pPr>
        <w:numPr>
          <w:ilvl w:val="0"/>
          <w:numId w:val="16"/>
        </w:numPr>
        <w:tabs>
          <w:tab w:val="left" w:pos="426"/>
        </w:tabs>
        <w:autoSpaceDE w:val="0"/>
        <w:autoSpaceDN w:val="0"/>
        <w:adjustRightInd w:val="0"/>
        <w:jc w:val="both"/>
        <w:rPr>
          <w:color w:val="000000"/>
          <w:sz w:val="22"/>
        </w:rPr>
      </w:pPr>
      <w:r>
        <w:rPr>
          <w:sz w:val="22"/>
        </w:rPr>
        <w:t>Záložné právo zriadené podľa Zmluvy trvá po dobu trvania Zmluvou zabezpečovaných pohľadávok Záložného veriteľa voči Záložcovi uvedených v Článku I. Zmluvy vrátane ich  príslušenstva a zanikne najmä úplným splatením všetkých týchto zabezpečovaných pohľadávok vrátane ich príslušenstva.</w:t>
      </w:r>
      <w:r>
        <w:rPr>
          <w:color w:val="000000"/>
          <w:sz w:val="22"/>
        </w:rPr>
        <w:t xml:space="preserve"> Záložný veriteľ vydá Záložcovi o úplnom splatení zabezpečovaných pohľadávok písomné potvrdenie (kvitanciu) pre účely výmazu registrácie záložného práva </w:t>
      </w:r>
      <w:r w:rsidR="00225232">
        <w:rPr>
          <w:color w:val="000000"/>
          <w:sz w:val="22"/>
        </w:rPr>
        <w:t xml:space="preserve">              </w:t>
      </w:r>
      <w:r>
        <w:rPr>
          <w:color w:val="000000"/>
          <w:sz w:val="22"/>
        </w:rPr>
        <w:t>z Registra. Žiadosť o výmaz záložného práva z Registra podá Záložca spolu s preukázaním zániku záložného práva predložením kvitancie Záložného veriteľa.</w:t>
      </w:r>
    </w:p>
    <w:p w:rsidR="00064A04" w:rsidRDefault="00064A04">
      <w:pPr>
        <w:numPr>
          <w:ilvl w:val="0"/>
          <w:numId w:val="16"/>
        </w:numPr>
        <w:tabs>
          <w:tab w:val="left" w:pos="426"/>
        </w:tabs>
        <w:autoSpaceDE w:val="0"/>
        <w:autoSpaceDN w:val="0"/>
        <w:adjustRightInd w:val="0"/>
        <w:jc w:val="both"/>
        <w:rPr>
          <w:sz w:val="22"/>
        </w:rPr>
      </w:pPr>
      <w:r>
        <w:rPr>
          <w:sz w:val="22"/>
        </w:rPr>
        <w:t>Zmluva bola vyhotovená v </w:t>
      </w:r>
      <w:r w:rsidR="004C74CE">
        <w:rPr>
          <w:sz w:val="22"/>
        </w:rPr>
        <w:t>troch</w:t>
      </w:r>
      <w:r>
        <w:rPr>
          <w:sz w:val="22"/>
        </w:rPr>
        <w:t xml:space="preserve"> rovnopisoch, z ktorých </w:t>
      </w:r>
      <w:r w:rsidR="004C74CE">
        <w:rPr>
          <w:sz w:val="22"/>
        </w:rPr>
        <w:t>jeden prevezme Záložca a dva Záložný veriteľ.</w:t>
      </w:r>
      <w:r>
        <w:rPr>
          <w:sz w:val="22"/>
        </w:rPr>
        <w:t xml:space="preserve"> </w:t>
      </w:r>
      <w:r w:rsidR="004C74CE">
        <w:rPr>
          <w:sz w:val="22"/>
        </w:rPr>
        <w:t>Všetky</w:t>
      </w:r>
      <w:r>
        <w:rPr>
          <w:sz w:val="22"/>
        </w:rPr>
        <w:t xml:space="preserve"> rovnopisy Zmluvy majú právnu silu originálu.</w:t>
      </w:r>
    </w:p>
    <w:p w:rsidR="00064A04" w:rsidRDefault="00064A04">
      <w:pPr>
        <w:pStyle w:val="Zkladntext"/>
        <w:numPr>
          <w:ilvl w:val="0"/>
          <w:numId w:val="16"/>
        </w:numPr>
        <w:jc w:val="both"/>
        <w:rPr>
          <w:sz w:val="22"/>
        </w:rPr>
      </w:pPr>
      <w:r>
        <w:rPr>
          <w:sz w:val="22"/>
        </w:rPr>
        <w:t>Zmluvné strany svojimi podpismi potvrdzujú, že po prerokovaní Zmluvy sa zhodli na jej obsahu vo všetkých bodoch a Zmluvu uzavierajú</w:t>
      </w:r>
      <w:r>
        <w:rPr>
          <w:color w:val="FF0000"/>
          <w:sz w:val="22"/>
        </w:rPr>
        <w:t xml:space="preserve"> </w:t>
      </w:r>
      <w:r>
        <w:rPr>
          <w:sz w:val="22"/>
        </w:rPr>
        <w:t>na základe svojej vážnej a slobodnej vôle.</w:t>
      </w:r>
    </w:p>
    <w:p w:rsidR="00A47909" w:rsidRDefault="00A47909" w:rsidP="00A47909">
      <w:pPr>
        <w:pStyle w:val="Zkladntext"/>
        <w:spacing w:before="240"/>
        <w:jc w:val="both"/>
        <w:rPr>
          <w:sz w:val="22"/>
        </w:rPr>
      </w:pPr>
      <w:r>
        <w:rPr>
          <w:sz w:val="22"/>
          <w:u w:val="single"/>
        </w:rPr>
        <w:t>V prílohe</w:t>
      </w:r>
      <w:r>
        <w:rPr>
          <w:sz w:val="22"/>
        </w:rPr>
        <w:t>:</w:t>
      </w:r>
    </w:p>
    <w:p w:rsidR="00A47909" w:rsidRDefault="00A47909" w:rsidP="00A47909">
      <w:pPr>
        <w:pStyle w:val="Zkladntext"/>
        <w:jc w:val="both"/>
        <w:rPr>
          <w:sz w:val="22"/>
        </w:rPr>
      </w:pPr>
      <w:r>
        <w:rPr>
          <w:sz w:val="22"/>
        </w:rPr>
        <w:t>Príloha č. 1 – Oznámenie o založení pohľadávok</w:t>
      </w:r>
    </w:p>
    <w:p w:rsidR="00A47909" w:rsidRDefault="00A47909" w:rsidP="00A47909">
      <w:pPr>
        <w:pStyle w:val="Zkladntext"/>
        <w:jc w:val="both"/>
        <w:rPr>
          <w:sz w:val="22"/>
        </w:rPr>
      </w:pPr>
      <w:r>
        <w:rPr>
          <w:sz w:val="22"/>
        </w:rPr>
        <w:t>Príloha č. 2 – Zoznam pohľadávok</w:t>
      </w:r>
    </w:p>
    <w:p w:rsidR="00064A04" w:rsidRDefault="002A5158">
      <w:pPr>
        <w:pStyle w:val="Zkladntext"/>
        <w:jc w:val="both"/>
        <w:rPr>
          <w:sz w:val="22"/>
        </w:rPr>
      </w:pPr>
      <w:r>
        <w:rPr>
          <w:sz w:val="22"/>
        </w:rPr>
        <w:t>Príloha č. 3 – Zoznam Poddlžníkov</w:t>
      </w:r>
    </w:p>
    <w:p w:rsidR="002D6524" w:rsidRDefault="002D6524">
      <w:pPr>
        <w:pStyle w:val="Zkladntext"/>
        <w:jc w:val="both"/>
        <w:rPr>
          <w:sz w:val="22"/>
        </w:rPr>
      </w:pPr>
      <w:r>
        <w:rPr>
          <w:sz w:val="22"/>
        </w:rPr>
        <w:t>Príloha č. 4 – Plnomocenstvo zo dňa 23.06.2011</w:t>
      </w:r>
    </w:p>
    <w:p w:rsidR="002A5158" w:rsidRDefault="002A5158" w:rsidP="002A5158">
      <w:pPr>
        <w:tabs>
          <w:tab w:val="left" w:pos="5103"/>
        </w:tabs>
        <w:jc w:val="both"/>
        <w:rPr>
          <w:sz w:val="22"/>
          <w:szCs w:val="22"/>
        </w:rPr>
      </w:pPr>
    </w:p>
    <w:p w:rsidR="002D6524" w:rsidRDefault="002D6524" w:rsidP="002A5158">
      <w:pPr>
        <w:tabs>
          <w:tab w:val="left" w:pos="5103"/>
        </w:tabs>
        <w:jc w:val="both"/>
        <w:rPr>
          <w:sz w:val="22"/>
          <w:szCs w:val="22"/>
        </w:rPr>
      </w:pPr>
    </w:p>
    <w:p w:rsidR="002D6524" w:rsidRDefault="002D6524" w:rsidP="002A5158">
      <w:pPr>
        <w:tabs>
          <w:tab w:val="left" w:pos="5103"/>
        </w:tabs>
        <w:jc w:val="both"/>
        <w:rPr>
          <w:sz w:val="22"/>
          <w:szCs w:val="22"/>
        </w:rPr>
      </w:pPr>
    </w:p>
    <w:p w:rsidR="002D6524" w:rsidRDefault="002D6524" w:rsidP="002A5158">
      <w:pPr>
        <w:tabs>
          <w:tab w:val="left" w:pos="5103"/>
        </w:tabs>
        <w:jc w:val="both"/>
        <w:rPr>
          <w:sz w:val="22"/>
          <w:szCs w:val="22"/>
        </w:rPr>
      </w:pPr>
    </w:p>
    <w:p w:rsidR="002D6524" w:rsidRDefault="002D6524" w:rsidP="002A5158">
      <w:pPr>
        <w:tabs>
          <w:tab w:val="left" w:pos="5103"/>
        </w:tabs>
        <w:jc w:val="both"/>
        <w:rPr>
          <w:sz w:val="22"/>
          <w:szCs w:val="22"/>
        </w:rPr>
      </w:pPr>
    </w:p>
    <w:p w:rsidR="002D6524" w:rsidRDefault="002D6524" w:rsidP="002A5158">
      <w:pPr>
        <w:tabs>
          <w:tab w:val="left" w:pos="5103"/>
        </w:tabs>
        <w:jc w:val="both"/>
        <w:rPr>
          <w:sz w:val="22"/>
          <w:szCs w:val="22"/>
        </w:rPr>
      </w:pPr>
    </w:p>
    <w:p w:rsidR="002D6524" w:rsidRDefault="002D6524" w:rsidP="002A5158">
      <w:pPr>
        <w:tabs>
          <w:tab w:val="left" w:pos="5103"/>
        </w:tabs>
        <w:jc w:val="both"/>
        <w:rPr>
          <w:sz w:val="22"/>
          <w:szCs w:val="22"/>
        </w:rPr>
      </w:pPr>
    </w:p>
    <w:p w:rsidR="002D6524" w:rsidRDefault="002D6524" w:rsidP="002A5158">
      <w:pPr>
        <w:tabs>
          <w:tab w:val="left" w:pos="5103"/>
        </w:tabs>
        <w:jc w:val="both"/>
        <w:rPr>
          <w:sz w:val="22"/>
          <w:szCs w:val="22"/>
        </w:rPr>
      </w:pPr>
    </w:p>
    <w:p w:rsidR="002D6524" w:rsidRDefault="002D6524" w:rsidP="002A5158">
      <w:pPr>
        <w:tabs>
          <w:tab w:val="left" w:pos="5103"/>
        </w:tabs>
        <w:jc w:val="both"/>
        <w:rPr>
          <w:sz w:val="22"/>
          <w:szCs w:val="22"/>
        </w:rPr>
      </w:pPr>
    </w:p>
    <w:p w:rsidR="002D6524" w:rsidRDefault="002D6524" w:rsidP="002A5158">
      <w:pPr>
        <w:tabs>
          <w:tab w:val="left" w:pos="5103"/>
        </w:tabs>
        <w:jc w:val="both"/>
        <w:rPr>
          <w:sz w:val="22"/>
          <w:szCs w:val="22"/>
        </w:rPr>
      </w:pPr>
    </w:p>
    <w:p w:rsidR="002A5158" w:rsidRPr="002A5158" w:rsidRDefault="002A5158" w:rsidP="002A5158">
      <w:pPr>
        <w:tabs>
          <w:tab w:val="left" w:pos="5103"/>
        </w:tabs>
        <w:jc w:val="both"/>
        <w:rPr>
          <w:sz w:val="22"/>
          <w:szCs w:val="22"/>
        </w:rPr>
      </w:pPr>
      <w:r w:rsidRPr="002A5158">
        <w:rPr>
          <w:sz w:val="22"/>
          <w:szCs w:val="22"/>
        </w:rPr>
        <w:lastRenderedPageBreak/>
        <w:t xml:space="preserve">V Košiciach, dňa </w:t>
      </w:r>
      <w:r w:rsidR="009375AD">
        <w:rPr>
          <w:sz w:val="22"/>
          <w:szCs w:val="22"/>
        </w:rPr>
        <w:t>30.06.</w:t>
      </w:r>
      <w:r w:rsidRPr="002A5158">
        <w:rPr>
          <w:sz w:val="22"/>
          <w:szCs w:val="22"/>
        </w:rPr>
        <w:t>2011</w:t>
      </w:r>
      <w:r w:rsidRPr="002A5158">
        <w:rPr>
          <w:sz w:val="22"/>
          <w:szCs w:val="22"/>
        </w:rPr>
        <w:tab/>
        <w:t xml:space="preserve">V Košiciach, dňa </w:t>
      </w:r>
      <w:r w:rsidR="009375AD">
        <w:rPr>
          <w:sz w:val="22"/>
          <w:szCs w:val="22"/>
        </w:rPr>
        <w:t>30.06.</w:t>
      </w:r>
      <w:r w:rsidRPr="002A5158">
        <w:rPr>
          <w:sz w:val="22"/>
          <w:szCs w:val="22"/>
        </w:rPr>
        <w:t>2011</w:t>
      </w:r>
    </w:p>
    <w:p w:rsidR="002A5158" w:rsidRPr="002A5158" w:rsidRDefault="002A5158" w:rsidP="002A5158">
      <w:pPr>
        <w:tabs>
          <w:tab w:val="left" w:pos="4536"/>
        </w:tabs>
        <w:jc w:val="both"/>
        <w:rPr>
          <w:color w:val="FF0000"/>
          <w:sz w:val="22"/>
          <w:szCs w:val="22"/>
        </w:rPr>
      </w:pPr>
    </w:p>
    <w:p w:rsidR="002A5158" w:rsidRPr="007B6C1E" w:rsidRDefault="002A5158" w:rsidP="002A5158">
      <w:pPr>
        <w:tabs>
          <w:tab w:val="left" w:pos="5103"/>
        </w:tabs>
        <w:ind w:left="5100" w:hanging="5100"/>
        <w:rPr>
          <w:b/>
          <w:szCs w:val="22"/>
        </w:rPr>
      </w:pPr>
      <w:r w:rsidRPr="002A5158">
        <w:rPr>
          <w:b/>
          <w:sz w:val="22"/>
          <w:szCs w:val="22"/>
        </w:rPr>
        <w:t>Československá obchodná banka, a.s.</w:t>
      </w:r>
      <w:r w:rsidRPr="002A5158">
        <w:rPr>
          <w:b/>
          <w:sz w:val="22"/>
          <w:szCs w:val="22"/>
        </w:rPr>
        <w:tab/>
      </w:r>
      <w:r w:rsidRPr="002A5158">
        <w:rPr>
          <w:b/>
          <w:sz w:val="22"/>
          <w:szCs w:val="22"/>
        </w:rPr>
        <w:tab/>
        <w:t>TEPELNÉ HOSPODÁRSTVO spoločnosť s ručením obmedzeným Košice</w:t>
      </w:r>
    </w:p>
    <w:p w:rsidR="002A5158" w:rsidRPr="007B6C1E" w:rsidRDefault="002A5158" w:rsidP="002D6524">
      <w:pPr>
        <w:tabs>
          <w:tab w:val="left" w:pos="2127"/>
          <w:tab w:val="left" w:pos="5103"/>
        </w:tabs>
        <w:ind w:left="5103" w:hanging="5103"/>
        <w:rPr>
          <w:sz w:val="18"/>
          <w:szCs w:val="18"/>
        </w:rPr>
      </w:pPr>
      <w:r w:rsidRPr="007B6C1E">
        <w:rPr>
          <w:sz w:val="18"/>
          <w:szCs w:val="18"/>
        </w:rPr>
        <w:t xml:space="preserve">Ing. </w:t>
      </w:r>
      <w:r w:rsidR="002D6524">
        <w:rPr>
          <w:sz w:val="18"/>
          <w:szCs w:val="18"/>
        </w:rPr>
        <w:t>Ivana Štarková</w:t>
      </w:r>
      <w:r w:rsidRPr="007B6C1E">
        <w:rPr>
          <w:sz w:val="18"/>
          <w:szCs w:val="18"/>
        </w:rPr>
        <w:tab/>
        <w:t>Ing. Marek Beliš</w:t>
      </w:r>
      <w:r w:rsidRPr="007B6C1E">
        <w:rPr>
          <w:sz w:val="18"/>
          <w:szCs w:val="18"/>
        </w:rPr>
        <w:tab/>
      </w:r>
      <w:r w:rsidR="002D6524">
        <w:rPr>
          <w:sz w:val="18"/>
          <w:szCs w:val="18"/>
        </w:rPr>
        <w:t>Ing. Štefan Kapusta, na základe plnomocenstva zo dňa 23.06.2011</w:t>
      </w:r>
    </w:p>
    <w:p w:rsidR="002A5158" w:rsidRPr="007B6C1E" w:rsidRDefault="002A5158" w:rsidP="002A5158">
      <w:pPr>
        <w:rPr>
          <w:szCs w:val="22"/>
        </w:rPr>
      </w:pPr>
    </w:p>
    <w:p w:rsidR="002A5158" w:rsidRPr="007B6C1E" w:rsidRDefault="002A5158" w:rsidP="002A5158">
      <w:pPr>
        <w:rPr>
          <w:szCs w:val="22"/>
        </w:rPr>
      </w:pPr>
    </w:p>
    <w:p w:rsidR="002A5158" w:rsidRDefault="002A5158" w:rsidP="002A5158">
      <w:pPr>
        <w:rPr>
          <w:szCs w:val="22"/>
        </w:rPr>
      </w:pPr>
    </w:p>
    <w:p w:rsidR="002A5158" w:rsidRPr="007B6C1E" w:rsidRDefault="002A5158" w:rsidP="002A5158">
      <w:pPr>
        <w:rPr>
          <w:szCs w:val="22"/>
        </w:rPr>
      </w:pPr>
    </w:p>
    <w:p w:rsidR="002A5158" w:rsidRPr="002A5158" w:rsidRDefault="002A5158" w:rsidP="002A5158">
      <w:pPr>
        <w:tabs>
          <w:tab w:val="left" w:pos="5103"/>
        </w:tabs>
        <w:rPr>
          <w:sz w:val="22"/>
          <w:szCs w:val="22"/>
        </w:rPr>
      </w:pPr>
      <w:r w:rsidRPr="002A5158">
        <w:rPr>
          <w:sz w:val="22"/>
          <w:szCs w:val="22"/>
        </w:rPr>
        <w:t>……………………………………………</w:t>
      </w:r>
      <w:r w:rsidRPr="002A5158">
        <w:rPr>
          <w:sz w:val="22"/>
          <w:szCs w:val="22"/>
        </w:rPr>
        <w:tab/>
        <w:t>…………………………………………..</w:t>
      </w:r>
    </w:p>
    <w:p w:rsidR="002A5158" w:rsidRPr="002A5158" w:rsidRDefault="002A5158" w:rsidP="002A5158">
      <w:pPr>
        <w:rPr>
          <w:sz w:val="22"/>
          <w:szCs w:val="22"/>
        </w:rPr>
      </w:pPr>
      <w:r>
        <w:rPr>
          <w:sz w:val="22"/>
          <w:szCs w:val="22"/>
        </w:rPr>
        <w:t xml:space="preserve">                   Záložný veriteľ</w:t>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Záložca</w:t>
      </w:r>
    </w:p>
    <w:p w:rsidR="002A5158" w:rsidRPr="002A5158" w:rsidRDefault="002A5158" w:rsidP="002A5158">
      <w:pPr>
        <w:rPr>
          <w:sz w:val="22"/>
          <w:szCs w:val="22"/>
        </w:rPr>
      </w:pPr>
    </w:p>
    <w:p w:rsidR="002A5158" w:rsidRPr="002A5158" w:rsidRDefault="002A5158" w:rsidP="002A5158">
      <w:pPr>
        <w:ind w:left="5103" w:firstLine="1"/>
        <w:rPr>
          <w:sz w:val="22"/>
          <w:szCs w:val="22"/>
        </w:rPr>
      </w:pPr>
      <w:r w:rsidRPr="002A5158">
        <w:rPr>
          <w:sz w:val="22"/>
          <w:szCs w:val="22"/>
        </w:rPr>
        <w:t>Overenie podpisu/totožnosti:</w:t>
      </w:r>
    </w:p>
    <w:p w:rsidR="00A609F5" w:rsidRDefault="00A609F5" w:rsidP="008B7DE8">
      <w:pPr>
        <w:tabs>
          <w:tab w:val="left" w:pos="4536"/>
        </w:tabs>
        <w:sectPr w:rsidR="00A609F5" w:rsidSect="002D6524">
          <w:headerReference w:type="default" r:id="rId7"/>
          <w:footerReference w:type="default" r:id="rId8"/>
          <w:pgSz w:w="11906" w:h="16838"/>
          <w:pgMar w:top="1135" w:right="1417" w:bottom="1417" w:left="1417" w:header="708" w:footer="708" w:gutter="0"/>
          <w:cols w:space="708"/>
        </w:sectPr>
      </w:pPr>
    </w:p>
    <w:p w:rsidR="00064A04" w:rsidRDefault="00064A04">
      <w:pPr>
        <w:tabs>
          <w:tab w:val="left" w:pos="5103"/>
        </w:tabs>
        <w:spacing w:after="360"/>
        <w:rPr>
          <w:caps/>
          <w:sz w:val="22"/>
        </w:rPr>
      </w:pPr>
      <w:r>
        <w:rPr>
          <w:sz w:val="22"/>
        </w:rPr>
        <w:lastRenderedPageBreak/>
        <w:tab/>
      </w:r>
      <w:r>
        <w:rPr>
          <w:caps/>
          <w:sz w:val="22"/>
        </w:rPr>
        <w:t>D o p o r u Č e n e</w:t>
      </w:r>
    </w:p>
    <w:p w:rsidR="00064A04" w:rsidRDefault="00064A04">
      <w:pPr>
        <w:tabs>
          <w:tab w:val="left" w:pos="5103"/>
        </w:tabs>
        <w:rPr>
          <w:i/>
          <w:iCs/>
          <w:sz w:val="22"/>
        </w:rPr>
      </w:pPr>
      <w:r>
        <w:rPr>
          <w:i/>
          <w:iCs/>
          <w:sz w:val="22"/>
        </w:rPr>
        <w:t>*(Spoločnosť/podnikateľ- obchodné meno a  sídlo/miesto podnikania poddlžníka, IČO):</w:t>
      </w:r>
    </w:p>
    <w:p w:rsidR="00064A04" w:rsidRDefault="00064A04">
      <w:pPr>
        <w:tabs>
          <w:tab w:val="left" w:pos="5103"/>
        </w:tabs>
        <w:rPr>
          <w:sz w:val="22"/>
        </w:rPr>
      </w:pPr>
      <w:r>
        <w:rPr>
          <w:sz w:val="22"/>
        </w:rPr>
        <w:tab/>
        <w:t>……………………..</w:t>
      </w:r>
    </w:p>
    <w:p w:rsidR="00064A04" w:rsidRDefault="00064A04">
      <w:pPr>
        <w:tabs>
          <w:tab w:val="left" w:pos="5103"/>
        </w:tabs>
        <w:rPr>
          <w:sz w:val="22"/>
        </w:rPr>
      </w:pPr>
      <w:r>
        <w:rPr>
          <w:sz w:val="22"/>
        </w:rPr>
        <w:tab/>
        <w:t>……………………..</w:t>
      </w:r>
    </w:p>
    <w:p w:rsidR="00064A04" w:rsidRDefault="00064A04">
      <w:pPr>
        <w:tabs>
          <w:tab w:val="left" w:pos="5103"/>
        </w:tabs>
        <w:rPr>
          <w:sz w:val="22"/>
        </w:rPr>
      </w:pPr>
      <w:r>
        <w:rPr>
          <w:sz w:val="22"/>
        </w:rPr>
        <w:tab/>
        <w:t>……………………..</w:t>
      </w:r>
    </w:p>
    <w:p w:rsidR="00064A04" w:rsidRDefault="00064A04">
      <w:pPr>
        <w:pStyle w:val="Zhlav"/>
        <w:tabs>
          <w:tab w:val="clear" w:pos="4536"/>
          <w:tab w:val="clear" w:pos="9072"/>
        </w:tabs>
        <w:spacing w:before="480"/>
        <w:rPr>
          <w:b/>
          <w:bCs/>
          <w:sz w:val="22"/>
        </w:rPr>
      </w:pPr>
    </w:p>
    <w:p w:rsidR="00064A04" w:rsidRDefault="00064A04">
      <w:pPr>
        <w:pStyle w:val="Zhlav"/>
        <w:tabs>
          <w:tab w:val="clear" w:pos="4536"/>
          <w:tab w:val="clear" w:pos="9072"/>
        </w:tabs>
        <w:spacing w:before="480"/>
        <w:rPr>
          <w:sz w:val="22"/>
        </w:rPr>
      </w:pPr>
      <w:r>
        <w:rPr>
          <w:b/>
          <w:bCs/>
          <w:sz w:val="22"/>
        </w:rPr>
        <w:t>VEC</w:t>
      </w:r>
    </w:p>
    <w:p w:rsidR="00064A04" w:rsidRDefault="00064A04">
      <w:pPr>
        <w:pStyle w:val="Zhlav"/>
        <w:tabs>
          <w:tab w:val="clear" w:pos="4536"/>
          <w:tab w:val="clear" w:pos="9072"/>
        </w:tabs>
        <w:rPr>
          <w:b/>
          <w:sz w:val="22"/>
        </w:rPr>
      </w:pPr>
      <w:r>
        <w:rPr>
          <w:b/>
          <w:sz w:val="22"/>
        </w:rPr>
        <w:t>Oznámenie o založení pohľadávok</w:t>
      </w:r>
    </w:p>
    <w:p w:rsidR="00064A04" w:rsidRDefault="00064A04">
      <w:pPr>
        <w:pStyle w:val="Zhlav"/>
        <w:tabs>
          <w:tab w:val="clear" w:pos="4536"/>
          <w:tab w:val="clear" w:pos="9072"/>
        </w:tabs>
        <w:rPr>
          <w:sz w:val="22"/>
        </w:rPr>
      </w:pPr>
    </w:p>
    <w:p w:rsidR="00064A04" w:rsidRDefault="00064A04">
      <w:pPr>
        <w:spacing w:before="240"/>
        <w:jc w:val="both"/>
        <w:rPr>
          <w:sz w:val="22"/>
        </w:rPr>
      </w:pPr>
      <w:r>
        <w:rPr>
          <w:sz w:val="22"/>
        </w:rPr>
        <w:t xml:space="preserve">       Oznamujeme Vám, že naše pohľadávky voči Vám vyplývajúce z................................... </w:t>
      </w:r>
      <w:r>
        <w:rPr>
          <w:i/>
          <w:iCs/>
          <w:sz w:val="22"/>
        </w:rPr>
        <w:t>*(definovať založené pohľadávky minimálne v  rozsahu uvedenom v</w:t>
      </w:r>
      <w:r>
        <w:rPr>
          <w:sz w:val="22"/>
        </w:rPr>
        <w:t> </w:t>
      </w:r>
      <w:r>
        <w:rPr>
          <w:i/>
          <w:iCs/>
          <w:sz w:val="22"/>
        </w:rPr>
        <w:t>Článku II. ods. 1) Zmluvy)</w:t>
      </w:r>
      <w:r>
        <w:rPr>
          <w:sz w:val="22"/>
        </w:rPr>
        <w:t xml:space="preserve"> v celkovej výške </w:t>
      </w:r>
      <w:r w:rsidR="00755E96">
        <w:rPr>
          <w:sz w:val="22"/>
        </w:rPr>
        <w:t>=</w:t>
      </w:r>
      <w:r>
        <w:rPr>
          <w:sz w:val="22"/>
        </w:rPr>
        <w:t>...</w:t>
      </w:r>
      <w:r w:rsidR="00755E96">
        <w:rPr>
          <w:sz w:val="22"/>
        </w:rPr>
        <w:t>......………,-</w:t>
      </w:r>
      <w:r w:rsidR="006A7502">
        <w:rPr>
          <w:sz w:val="22"/>
        </w:rPr>
        <w:t>EUR</w:t>
      </w:r>
      <w:r>
        <w:rPr>
          <w:sz w:val="22"/>
        </w:rPr>
        <w:t xml:space="preserve"> a všetko príslušenstvo týchto pohľadávok, sú založené v prospech spoločnosti: </w:t>
      </w:r>
      <w:r>
        <w:rPr>
          <w:b/>
          <w:bCs/>
          <w:sz w:val="22"/>
        </w:rPr>
        <w:t>Československá obchodn</w:t>
      </w:r>
      <w:r w:rsidR="00852FF0">
        <w:rPr>
          <w:b/>
          <w:bCs/>
          <w:sz w:val="22"/>
        </w:rPr>
        <w:t>á</w:t>
      </w:r>
      <w:r>
        <w:rPr>
          <w:b/>
          <w:bCs/>
          <w:sz w:val="22"/>
        </w:rPr>
        <w:t xml:space="preserve"> banka, a. s.,</w:t>
      </w:r>
      <w:r>
        <w:rPr>
          <w:sz w:val="22"/>
        </w:rPr>
        <w:t xml:space="preserve"> so sídlom: </w:t>
      </w:r>
      <w:r w:rsidR="00852FF0">
        <w:rPr>
          <w:sz w:val="22"/>
          <w:szCs w:val="22"/>
        </w:rPr>
        <w:t>Michalská 18, 815 63 Bratislava</w:t>
      </w:r>
      <w:r>
        <w:rPr>
          <w:sz w:val="22"/>
        </w:rPr>
        <w:t xml:space="preserve">, IČO: </w:t>
      </w:r>
      <w:r w:rsidR="00852FF0">
        <w:rPr>
          <w:sz w:val="22"/>
        </w:rPr>
        <w:t>36 854 140</w:t>
      </w:r>
      <w:r>
        <w:rPr>
          <w:b/>
          <w:sz w:val="22"/>
        </w:rPr>
        <w:t xml:space="preserve"> </w:t>
      </w:r>
      <w:r>
        <w:rPr>
          <w:sz w:val="22"/>
        </w:rPr>
        <w:t>ako Záložného veriteľa (ďalej len „Záložný veriteľ“).</w:t>
      </w:r>
      <w:r>
        <w:rPr>
          <w:sz w:val="22"/>
        </w:rPr>
        <w:tab/>
      </w:r>
    </w:p>
    <w:p w:rsidR="00064A04" w:rsidRDefault="00064A04">
      <w:pPr>
        <w:spacing w:before="240"/>
        <w:jc w:val="both"/>
        <w:rPr>
          <w:sz w:val="22"/>
        </w:rPr>
      </w:pPr>
      <w:r>
        <w:rPr>
          <w:sz w:val="22"/>
        </w:rPr>
        <w:t xml:space="preserve">       Oznamujeme Vám, že bez ohľadu na akékoľvek naše skoršie zmluvné dohody, ste povinný/í v zmysle príslušných platných právnych predpisov plniť svoj splatný záväzok voči nám z vyššie uvedených pohľadávok v prospech Záložného veriteľa a žiadame Vás, aby ste všetky platby úhrad  vyššie uvedených pohľadávok s okamžitou platnosťou poukazovali priamo v prospech účtu Záložného veriteľa, č. ú. </w:t>
      </w:r>
      <w:r w:rsidR="0032030C">
        <w:rPr>
          <w:sz w:val="22"/>
        </w:rPr>
        <w:t>25003603/7500</w:t>
      </w:r>
      <w:r w:rsidR="006F7187">
        <w:rPr>
          <w:iCs/>
          <w:sz w:val="22"/>
        </w:rPr>
        <w:t xml:space="preserve"> va</w:t>
      </w:r>
      <w:r w:rsidR="006F7187">
        <w:rPr>
          <w:sz w:val="22"/>
        </w:rPr>
        <w:t xml:space="preserve">riabilný symbol: </w:t>
      </w:r>
      <w:r w:rsidR="002D6524">
        <w:rPr>
          <w:sz w:val="22"/>
        </w:rPr>
        <w:t>5888/11/80403</w:t>
      </w:r>
      <w:r w:rsidR="00F35549">
        <w:rPr>
          <w:iCs/>
          <w:sz w:val="22"/>
        </w:rPr>
        <w:t>.</w:t>
      </w:r>
    </w:p>
    <w:p w:rsidR="00064A04" w:rsidRDefault="00064A04">
      <w:pPr>
        <w:spacing w:before="240"/>
        <w:rPr>
          <w:sz w:val="22"/>
        </w:rPr>
      </w:pPr>
      <w:r>
        <w:rPr>
          <w:sz w:val="22"/>
        </w:rPr>
        <w:tab/>
      </w:r>
    </w:p>
    <w:p w:rsidR="00064A04" w:rsidRDefault="00064A04">
      <w:pPr>
        <w:spacing w:before="240"/>
        <w:rPr>
          <w:sz w:val="22"/>
        </w:rPr>
      </w:pPr>
      <w:r>
        <w:rPr>
          <w:sz w:val="22"/>
        </w:rPr>
        <w:t>Ďakujeme Vám za spoluprácu.</w:t>
      </w:r>
    </w:p>
    <w:p w:rsidR="00064A04" w:rsidRDefault="00064A04">
      <w:pPr>
        <w:spacing w:before="240"/>
        <w:rPr>
          <w:sz w:val="22"/>
        </w:rPr>
      </w:pPr>
      <w:r>
        <w:rPr>
          <w:sz w:val="22"/>
        </w:rPr>
        <w:t>S pozdravom</w:t>
      </w:r>
    </w:p>
    <w:p w:rsidR="00064A04" w:rsidRDefault="00064A04">
      <w:pPr>
        <w:tabs>
          <w:tab w:val="left" w:pos="5103"/>
        </w:tabs>
        <w:spacing w:before="720"/>
        <w:rPr>
          <w:sz w:val="22"/>
        </w:rPr>
      </w:pPr>
      <w:r>
        <w:rPr>
          <w:sz w:val="22"/>
        </w:rPr>
        <w:tab/>
        <w:t>…………………………..</w:t>
      </w:r>
    </w:p>
    <w:p w:rsidR="00064A04" w:rsidRDefault="00064A04">
      <w:pPr>
        <w:tabs>
          <w:tab w:val="left" w:pos="5103"/>
        </w:tabs>
        <w:spacing w:before="240"/>
        <w:rPr>
          <w:sz w:val="22"/>
        </w:rPr>
      </w:pPr>
      <w:r>
        <w:rPr>
          <w:sz w:val="22"/>
        </w:rPr>
        <w:tab/>
        <w:t>so sídlom:</w:t>
      </w:r>
      <w:r>
        <w:rPr>
          <w:sz w:val="22"/>
        </w:rPr>
        <w:tab/>
        <w:t>………….</w:t>
      </w:r>
    </w:p>
    <w:p w:rsidR="00064A04" w:rsidRDefault="00064A04">
      <w:pPr>
        <w:tabs>
          <w:tab w:val="left" w:pos="5103"/>
        </w:tabs>
        <w:rPr>
          <w:sz w:val="22"/>
        </w:rPr>
      </w:pPr>
      <w:r>
        <w:rPr>
          <w:sz w:val="22"/>
        </w:rPr>
        <w:tab/>
        <w:t>IČO:</w:t>
      </w:r>
      <w:r>
        <w:rPr>
          <w:sz w:val="22"/>
        </w:rPr>
        <w:tab/>
      </w:r>
      <w:r>
        <w:rPr>
          <w:sz w:val="22"/>
        </w:rPr>
        <w:tab/>
        <w:t>………….</w:t>
      </w:r>
    </w:p>
    <w:p w:rsidR="00335564" w:rsidRDefault="00335564" w:rsidP="00335564">
      <w:pPr>
        <w:widowControl w:val="0"/>
        <w:jc w:val="both"/>
        <w:rPr>
          <w:sz w:val="18"/>
        </w:rPr>
      </w:pPr>
    </w:p>
    <w:p w:rsidR="00335564" w:rsidRDefault="00335564" w:rsidP="00335564">
      <w:pPr>
        <w:widowControl w:val="0"/>
        <w:jc w:val="both"/>
        <w:rPr>
          <w:sz w:val="18"/>
        </w:rPr>
      </w:pPr>
    </w:p>
    <w:p w:rsidR="00335564" w:rsidRDefault="00335564" w:rsidP="00335564">
      <w:pPr>
        <w:widowControl w:val="0"/>
        <w:jc w:val="both"/>
        <w:rPr>
          <w:sz w:val="18"/>
        </w:rPr>
      </w:pPr>
    </w:p>
    <w:p w:rsidR="00335564" w:rsidRDefault="00335564" w:rsidP="00335564">
      <w:pPr>
        <w:widowControl w:val="0"/>
        <w:jc w:val="both"/>
        <w:rPr>
          <w:sz w:val="18"/>
        </w:rPr>
      </w:pPr>
    </w:p>
    <w:p w:rsidR="00335564" w:rsidRDefault="00335564" w:rsidP="00335564">
      <w:pPr>
        <w:widowControl w:val="0"/>
        <w:jc w:val="both"/>
        <w:rPr>
          <w:sz w:val="18"/>
        </w:rPr>
      </w:pPr>
    </w:p>
    <w:p w:rsidR="00335564" w:rsidRDefault="00335564" w:rsidP="00335564">
      <w:pPr>
        <w:widowControl w:val="0"/>
        <w:jc w:val="both"/>
        <w:rPr>
          <w:sz w:val="18"/>
        </w:rPr>
      </w:pPr>
    </w:p>
    <w:p w:rsidR="00335564" w:rsidRDefault="00335564" w:rsidP="00335564">
      <w:pPr>
        <w:widowControl w:val="0"/>
        <w:jc w:val="both"/>
        <w:rPr>
          <w:sz w:val="18"/>
        </w:rPr>
      </w:pPr>
    </w:p>
    <w:p w:rsidR="00335564" w:rsidRDefault="00335564" w:rsidP="00335564">
      <w:pPr>
        <w:widowControl w:val="0"/>
        <w:jc w:val="both"/>
        <w:rPr>
          <w:sz w:val="18"/>
        </w:rPr>
      </w:pPr>
    </w:p>
    <w:p w:rsidR="00335564" w:rsidRDefault="00335564" w:rsidP="00335564">
      <w:pPr>
        <w:widowControl w:val="0"/>
        <w:jc w:val="both"/>
        <w:rPr>
          <w:b/>
          <w:bCs/>
        </w:rPr>
      </w:pPr>
      <w:r>
        <w:rPr>
          <w:sz w:val="18"/>
        </w:rPr>
        <w:t>Na vedomie:</w:t>
      </w:r>
      <w:r>
        <w:rPr>
          <w:sz w:val="16"/>
        </w:rPr>
        <w:t xml:space="preserve">  </w:t>
      </w:r>
      <w:r>
        <w:rPr>
          <w:b/>
          <w:bCs/>
        </w:rPr>
        <w:t>Československá obchodn</w:t>
      </w:r>
      <w:r w:rsidR="0066574C">
        <w:rPr>
          <w:b/>
          <w:bCs/>
        </w:rPr>
        <w:t>á</w:t>
      </w:r>
      <w:r w:rsidR="002A5158">
        <w:rPr>
          <w:b/>
          <w:bCs/>
        </w:rPr>
        <w:t xml:space="preserve"> banka, a.</w:t>
      </w:r>
      <w:r>
        <w:rPr>
          <w:b/>
          <w:bCs/>
        </w:rPr>
        <w:t>s.</w:t>
      </w:r>
    </w:p>
    <w:p w:rsidR="002A5158" w:rsidRPr="002A5158" w:rsidRDefault="00335564" w:rsidP="002A5158">
      <w:pPr>
        <w:rPr>
          <w:sz w:val="18"/>
          <w:szCs w:val="18"/>
        </w:rPr>
      </w:pPr>
      <w:r w:rsidRPr="004021B3">
        <w:t xml:space="preserve">                     </w:t>
      </w:r>
      <w:r w:rsidR="002A5158" w:rsidRPr="002A5158">
        <w:rPr>
          <w:sz w:val="18"/>
          <w:szCs w:val="18"/>
        </w:rPr>
        <w:t>Korporátna pobočka Košice</w:t>
      </w:r>
    </w:p>
    <w:p w:rsidR="004C0B1F" w:rsidRDefault="002A5158" w:rsidP="002A5158">
      <w:pPr>
        <w:widowControl w:val="0"/>
        <w:ind w:left="709"/>
        <w:jc w:val="both"/>
        <w:rPr>
          <w:sz w:val="18"/>
          <w:szCs w:val="18"/>
        </w:rPr>
      </w:pPr>
      <w:r w:rsidRPr="002A5158">
        <w:rPr>
          <w:sz w:val="18"/>
          <w:szCs w:val="18"/>
        </w:rPr>
        <w:t xml:space="preserve">      </w:t>
      </w:r>
      <w:r>
        <w:rPr>
          <w:sz w:val="18"/>
          <w:szCs w:val="18"/>
        </w:rPr>
        <w:t xml:space="preserve"> </w:t>
      </w:r>
      <w:r w:rsidRPr="002A5158">
        <w:rPr>
          <w:sz w:val="18"/>
          <w:szCs w:val="18"/>
        </w:rPr>
        <w:t>Námestie osloboditeľov 5, 040 11 Košice</w:t>
      </w:r>
    </w:p>
    <w:p w:rsidR="002A5158" w:rsidRDefault="002A5158" w:rsidP="002A5158">
      <w:pPr>
        <w:widowControl w:val="0"/>
        <w:jc w:val="both"/>
        <w:rPr>
          <w:sz w:val="18"/>
          <w:szCs w:val="18"/>
        </w:rPr>
        <w:sectPr w:rsidR="002A5158" w:rsidSect="006A5906">
          <w:headerReference w:type="default" r:id="rId9"/>
          <w:pgSz w:w="11906" w:h="16838"/>
          <w:pgMar w:top="1417" w:right="1417" w:bottom="1417" w:left="1417" w:header="708" w:footer="708" w:gutter="0"/>
          <w:pgNumType w:start="1"/>
          <w:cols w:space="708"/>
        </w:sectPr>
      </w:pPr>
    </w:p>
    <w:p w:rsidR="002A5158" w:rsidRPr="002A5158" w:rsidRDefault="002A5158" w:rsidP="002A5158">
      <w:pPr>
        <w:widowControl w:val="0"/>
        <w:jc w:val="center"/>
        <w:rPr>
          <w:b/>
          <w:sz w:val="22"/>
          <w:szCs w:val="22"/>
        </w:rPr>
      </w:pPr>
      <w:r w:rsidRPr="002A5158">
        <w:rPr>
          <w:b/>
          <w:sz w:val="22"/>
          <w:szCs w:val="22"/>
        </w:rPr>
        <w:lastRenderedPageBreak/>
        <w:t>Z</w:t>
      </w:r>
      <w:r>
        <w:rPr>
          <w:b/>
          <w:sz w:val="22"/>
          <w:szCs w:val="22"/>
        </w:rPr>
        <w:t xml:space="preserve"> </w:t>
      </w:r>
      <w:r w:rsidRPr="002A5158">
        <w:rPr>
          <w:b/>
          <w:sz w:val="22"/>
          <w:szCs w:val="22"/>
        </w:rPr>
        <w:t>o</w:t>
      </w:r>
      <w:r>
        <w:rPr>
          <w:b/>
          <w:sz w:val="22"/>
          <w:szCs w:val="22"/>
        </w:rPr>
        <w:t> </w:t>
      </w:r>
      <w:r w:rsidRPr="002A5158">
        <w:rPr>
          <w:b/>
          <w:sz w:val="22"/>
          <w:szCs w:val="22"/>
        </w:rPr>
        <w:t>z</w:t>
      </w:r>
      <w:r>
        <w:rPr>
          <w:b/>
          <w:sz w:val="22"/>
          <w:szCs w:val="22"/>
        </w:rPr>
        <w:t> </w:t>
      </w:r>
      <w:r w:rsidRPr="002A5158">
        <w:rPr>
          <w:b/>
          <w:sz w:val="22"/>
          <w:szCs w:val="22"/>
        </w:rPr>
        <w:t>n</w:t>
      </w:r>
      <w:r>
        <w:rPr>
          <w:b/>
          <w:sz w:val="22"/>
          <w:szCs w:val="22"/>
        </w:rPr>
        <w:t xml:space="preserve"> </w:t>
      </w:r>
      <w:r w:rsidRPr="002A5158">
        <w:rPr>
          <w:b/>
          <w:sz w:val="22"/>
          <w:szCs w:val="22"/>
        </w:rPr>
        <w:t>a</w:t>
      </w:r>
      <w:r>
        <w:rPr>
          <w:b/>
          <w:sz w:val="22"/>
          <w:szCs w:val="22"/>
        </w:rPr>
        <w:t xml:space="preserve"> </w:t>
      </w:r>
      <w:r w:rsidRPr="002A5158">
        <w:rPr>
          <w:b/>
          <w:sz w:val="22"/>
          <w:szCs w:val="22"/>
        </w:rPr>
        <w:t xml:space="preserve">m </w:t>
      </w:r>
      <w:r>
        <w:rPr>
          <w:b/>
          <w:sz w:val="22"/>
          <w:szCs w:val="22"/>
        </w:rPr>
        <w:t xml:space="preserve">  </w:t>
      </w:r>
      <w:r w:rsidRPr="002A5158">
        <w:rPr>
          <w:b/>
          <w:sz w:val="22"/>
          <w:szCs w:val="22"/>
        </w:rPr>
        <w:t>P</w:t>
      </w:r>
      <w:r>
        <w:rPr>
          <w:b/>
          <w:sz w:val="22"/>
          <w:szCs w:val="22"/>
        </w:rPr>
        <w:t xml:space="preserve"> </w:t>
      </w:r>
      <w:r w:rsidRPr="002A5158">
        <w:rPr>
          <w:b/>
          <w:sz w:val="22"/>
          <w:szCs w:val="22"/>
        </w:rPr>
        <w:t>o</w:t>
      </w:r>
      <w:r>
        <w:rPr>
          <w:b/>
          <w:sz w:val="22"/>
          <w:szCs w:val="22"/>
        </w:rPr>
        <w:t> </w:t>
      </w:r>
      <w:r w:rsidRPr="002A5158">
        <w:rPr>
          <w:b/>
          <w:sz w:val="22"/>
          <w:szCs w:val="22"/>
        </w:rPr>
        <w:t>d</w:t>
      </w:r>
      <w:r>
        <w:rPr>
          <w:b/>
          <w:sz w:val="22"/>
          <w:szCs w:val="22"/>
        </w:rPr>
        <w:t xml:space="preserve"> </w:t>
      </w:r>
      <w:r w:rsidRPr="002A5158">
        <w:rPr>
          <w:b/>
          <w:sz w:val="22"/>
          <w:szCs w:val="22"/>
        </w:rPr>
        <w:t>d</w:t>
      </w:r>
      <w:r>
        <w:rPr>
          <w:b/>
          <w:sz w:val="22"/>
          <w:szCs w:val="22"/>
        </w:rPr>
        <w:t xml:space="preserve"> </w:t>
      </w:r>
      <w:r w:rsidRPr="002A5158">
        <w:rPr>
          <w:b/>
          <w:sz w:val="22"/>
          <w:szCs w:val="22"/>
        </w:rPr>
        <w:t>l</w:t>
      </w:r>
      <w:r>
        <w:rPr>
          <w:b/>
          <w:sz w:val="22"/>
          <w:szCs w:val="22"/>
        </w:rPr>
        <w:t xml:space="preserve"> </w:t>
      </w:r>
      <w:r w:rsidRPr="002A5158">
        <w:rPr>
          <w:b/>
          <w:sz w:val="22"/>
          <w:szCs w:val="22"/>
        </w:rPr>
        <w:t>ž</w:t>
      </w:r>
      <w:r>
        <w:rPr>
          <w:b/>
          <w:sz w:val="22"/>
          <w:szCs w:val="22"/>
        </w:rPr>
        <w:t xml:space="preserve"> </w:t>
      </w:r>
      <w:r w:rsidRPr="002A5158">
        <w:rPr>
          <w:b/>
          <w:sz w:val="22"/>
          <w:szCs w:val="22"/>
        </w:rPr>
        <w:t>n</w:t>
      </w:r>
      <w:r>
        <w:rPr>
          <w:b/>
          <w:sz w:val="22"/>
          <w:szCs w:val="22"/>
        </w:rPr>
        <w:t xml:space="preserve"> </w:t>
      </w:r>
      <w:r w:rsidRPr="002A5158">
        <w:rPr>
          <w:b/>
          <w:sz w:val="22"/>
          <w:szCs w:val="22"/>
        </w:rPr>
        <w:t>í</w:t>
      </w:r>
      <w:r>
        <w:rPr>
          <w:b/>
          <w:sz w:val="22"/>
          <w:szCs w:val="22"/>
        </w:rPr>
        <w:t xml:space="preserve"> </w:t>
      </w:r>
      <w:r w:rsidRPr="002A5158">
        <w:rPr>
          <w:b/>
          <w:sz w:val="22"/>
          <w:szCs w:val="22"/>
        </w:rPr>
        <w:t>k</w:t>
      </w:r>
      <w:r>
        <w:rPr>
          <w:b/>
          <w:sz w:val="22"/>
          <w:szCs w:val="22"/>
        </w:rPr>
        <w:t> </w:t>
      </w:r>
      <w:r w:rsidRPr="002A5158">
        <w:rPr>
          <w:b/>
          <w:sz w:val="22"/>
          <w:szCs w:val="22"/>
        </w:rPr>
        <w:t>o</w:t>
      </w:r>
      <w:r>
        <w:rPr>
          <w:b/>
          <w:sz w:val="22"/>
          <w:szCs w:val="22"/>
        </w:rPr>
        <w:t xml:space="preserve"> </w:t>
      </w:r>
      <w:r w:rsidRPr="002A5158">
        <w:rPr>
          <w:b/>
          <w:sz w:val="22"/>
          <w:szCs w:val="22"/>
        </w:rPr>
        <w:t>v</w:t>
      </w:r>
    </w:p>
    <w:sectPr w:rsidR="002A5158" w:rsidRPr="002A5158" w:rsidSect="006A5906">
      <w:headerReference w:type="default" r:id="rId10"/>
      <w:pgSz w:w="11906" w:h="16838"/>
      <w:pgMar w:top="1417" w:right="1417" w:bottom="1417" w:left="1417" w:header="708" w:footer="708" w:gutter="0"/>
      <w:pgNumType w:start="1"/>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1794" w:rsidRDefault="00C01794">
      <w:r>
        <w:separator/>
      </w:r>
    </w:p>
  </w:endnote>
  <w:endnote w:type="continuationSeparator" w:id="0">
    <w:p w:rsidR="00C01794" w:rsidRDefault="00C017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FC2" w:rsidRDefault="00117FC2" w:rsidP="001C2E89">
    <w:pPr>
      <w:pStyle w:val="Nadpis3"/>
      <w:pBdr>
        <w:top w:val="single" w:sz="4" w:space="1" w:color="auto"/>
      </w:pBdr>
      <w:tabs>
        <w:tab w:val="left" w:pos="426"/>
        <w:tab w:val="right" w:pos="9072"/>
      </w:tabs>
      <w:ind w:right="-2"/>
      <w:rPr>
        <w:b/>
        <w:color w:val="000000"/>
        <w:sz w:val="16"/>
        <w:szCs w:val="16"/>
        <w:lang w:val="cs-CZ"/>
      </w:rPr>
    </w:pPr>
    <w:r w:rsidRPr="001C2E89">
      <w:rPr>
        <w:b/>
        <w:color w:val="000000"/>
        <w:sz w:val="16"/>
        <w:szCs w:val="16"/>
        <w:lang w:val="cs-CZ"/>
      </w:rPr>
      <w:t xml:space="preserve">Československá obchodná banka, a. s. </w:t>
    </w:r>
    <w:r>
      <w:rPr>
        <w:b/>
        <w:color w:val="000000"/>
        <w:sz w:val="16"/>
        <w:szCs w:val="16"/>
        <w:lang w:val="cs-CZ"/>
      </w:rPr>
      <w:tab/>
    </w:r>
    <w:r w:rsidR="002A5158">
      <w:rPr>
        <w:b/>
        <w:color w:val="000000"/>
        <w:sz w:val="16"/>
        <w:szCs w:val="16"/>
        <w:lang w:val="cs-CZ"/>
      </w:rPr>
      <w:t>TEPELNÉ HOSPODÁSTVO</w:t>
    </w:r>
  </w:p>
  <w:p w:rsidR="00117FC2" w:rsidRPr="001C2E89" w:rsidRDefault="00117FC2" w:rsidP="001C2E89">
    <w:pPr>
      <w:pStyle w:val="Nadpis3"/>
      <w:pBdr>
        <w:top w:val="single" w:sz="4" w:space="1" w:color="auto"/>
      </w:pBdr>
      <w:tabs>
        <w:tab w:val="left" w:pos="426"/>
        <w:tab w:val="right" w:pos="9072"/>
      </w:tabs>
      <w:ind w:right="-2"/>
      <w:rPr>
        <w:color w:val="000000"/>
        <w:sz w:val="16"/>
        <w:szCs w:val="16"/>
        <w:lang w:val="cs-CZ"/>
      </w:rPr>
    </w:pPr>
    <w:r w:rsidRPr="001C2E89">
      <w:rPr>
        <w:color w:val="000000"/>
        <w:sz w:val="16"/>
        <w:szCs w:val="16"/>
        <w:lang w:val="cs-CZ"/>
      </w:rPr>
      <w:t>Michalská 18, 815 63 Bratislava</w:t>
    </w:r>
    <w:r w:rsidR="002A5158">
      <w:rPr>
        <w:color w:val="000000"/>
        <w:sz w:val="16"/>
        <w:szCs w:val="16"/>
        <w:lang w:val="cs-CZ"/>
      </w:rPr>
      <w:tab/>
    </w:r>
    <w:r w:rsidR="002A5158" w:rsidRPr="002A5158">
      <w:rPr>
        <w:color w:val="000000"/>
        <w:sz w:val="18"/>
        <w:szCs w:val="18"/>
        <w:lang w:val="cs-CZ"/>
      </w:rPr>
      <w:t xml:space="preserve"> </w:t>
    </w:r>
    <w:r w:rsidR="002A5158" w:rsidRPr="002A5158">
      <w:rPr>
        <w:b/>
        <w:color w:val="000000"/>
        <w:sz w:val="18"/>
        <w:szCs w:val="18"/>
        <w:lang w:val="cs-CZ"/>
      </w:rPr>
      <w:t>spoločnosť s ručením obmezeným Košice</w:t>
    </w:r>
  </w:p>
  <w:p w:rsidR="00117FC2" w:rsidRPr="001C2E89" w:rsidRDefault="00117FC2" w:rsidP="001C2E89">
    <w:pPr>
      <w:pStyle w:val="Nadpis3"/>
      <w:pBdr>
        <w:top w:val="single" w:sz="4" w:space="1" w:color="auto"/>
      </w:pBdr>
      <w:tabs>
        <w:tab w:val="left" w:pos="426"/>
        <w:tab w:val="right" w:pos="9072"/>
      </w:tabs>
      <w:ind w:right="-2"/>
      <w:rPr>
        <w:color w:val="000000"/>
        <w:sz w:val="16"/>
        <w:szCs w:val="16"/>
        <w:lang w:val="cs-CZ"/>
      </w:rPr>
    </w:pPr>
    <w:r w:rsidRPr="001C2E89">
      <w:rPr>
        <w:color w:val="000000"/>
        <w:sz w:val="16"/>
        <w:szCs w:val="16"/>
        <w:lang w:val="cs-CZ"/>
      </w:rPr>
      <w:t>IČO: 36 854 140</w:t>
    </w:r>
  </w:p>
  <w:p w:rsidR="00117FC2" w:rsidRPr="001C2E89" w:rsidRDefault="00117FC2" w:rsidP="001C2E89">
    <w:pPr>
      <w:pStyle w:val="Nadpis3"/>
      <w:pBdr>
        <w:top w:val="single" w:sz="4" w:space="1" w:color="auto"/>
      </w:pBdr>
      <w:tabs>
        <w:tab w:val="left" w:pos="426"/>
        <w:tab w:val="right" w:pos="9072"/>
      </w:tabs>
      <w:ind w:right="-2"/>
      <w:rPr>
        <w:sz w:val="16"/>
        <w:szCs w:val="16"/>
      </w:rPr>
    </w:pPr>
    <w:r w:rsidRPr="001C2E89">
      <w:rPr>
        <w:color w:val="000000"/>
        <w:sz w:val="16"/>
        <w:szCs w:val="16"/>
        <w:lang w:val="cs-CZ"/>
      </w:rPr>
      <w:t>zapí</w:t>
    </w:r>
    <w:r>
      <w:rPr>
        <w:color w:val="000000"/>
        <w:sz w:val="16"/>
        <w:szCs w:val="16"/>
        <w:lang w:val="cs-CZ"/>
      </w:rPr>
      <w:t>s</w:t>
    </w:r>
    <w:r w:rsidRPr="001C2E89">
      <w:rPr>
        <w:color w:val="000000"/>
        <w:sz w:val="16"/>
        <w:szCs w:val="16"/>
        <w:lang w:val="cs-CZ"/>
      </w:rPr>
      <w:t>aná v obchodnom registri Okresného súdu Bratislava I, oddiel Sa, vložka č. 4314/ B</w:t>
    </w:r>
    <w:r w:rsidRPr="001C2E89">
      <w:rPr>
        <w:color w:val="000000"/>
        <w:sz w:val="16"/>
        <w:szCs w:val="16"/>
        <w:lang w:val="cs-CZ"/>
      </w:rPr>
      <w:tab/>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1794" w:rsidRDefault="00C01794">
      <w:r>
        <w:separator/>
      </w:r>
    </w:p>
  </w:footnote>
  <w:footnote w:type="continuationSeparator" w:id="0">
    <w:p w:rsidR="00C01794" w:rsidRDefault="00C017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FC2" w:rsidRPr="001C2E89" w:rsidRDefault="00117FC2" w:rsidP="001C2E89">
    <w:pPr>
      <w:pStyle w:val="Zhlav"/>
      <w:pBdr>
        <w:bottom w:val="single" w:sz="4" w:space="1" w:color="auto"/>
      </w:pBdr>
      <w:tabs>
        <w:tab w:val="clear" w:pos="4536"/>
      </w:tabs>
      <w:rPr>
        <w:b/>
        <w:sz w:val="16"/>
        <w:szCs w:val="16"/>
      </w:rPr>
    </w:pPr>
    <w:r w:rsidRPr="002D6524">
      <w:rPr>
        <w:b/>
        <w:sz w:val="16"/>
        <w:szCs w:val="16"/>
      </w:rPr>
      <w:t xml:space="preserve">Zmluva č. </w:t>
    </w:r>
    <w:r w:rsidR="002D6524">
      <w:rPr>
        <w:b/>
        <w:sz w:val="16"/>
        <w:szCs w:val="16"/>
      </w:rPr>
      <w:t>5888/11/80403</w:t>
    </w:r>
    <w:r w:rsidRPr="001C2E89">
      <w:rPr>
        <w:b/>
        <w:sz w:val="16"/>
        <w:szCs w:val="16"/>
      </w:rPr>
      <w:tab/>
      <w:t xml:space="preserve">strana </w:t>
    </w:r>
    <w:r w:rsidR="00411688" w:rsidRPr="001C2E89">
      <w:rPr>
        <w:rStyle w:val="slostrnky"/>
        <w:b/>
        <w:sz w:val="16"/>
        <w:szCs w:val="16"/>
      </w:rPr>
      <w:fldChar w:fldCharType="begin"/>
    </w:r>
    <w:r w:rsidRPr="001C2E89">
      <w:rPr>
        <w:rStyle w:val="slostrnky"/>
        <w:b/>
        <w:sz w:val="16"/>
        <w:szCs w:val="16"/>
      </w:rPr>
      <w:instrText xml:space="preserve"> PAGE </w:instrText>
    </w:r>
    <w:r w:rsidR="00411688" w:rsidRPr="001C2E89">
      <w:rPr>
        <w:rStyle w:val="slostrnky"/>
        <w:b/>
        <w:sz w:val="16"/>
        <w:szCs w:val="16"/>
      </w:rPr>
      <w:fldChar w:fldCharType="separate"/>
    </w:r>
    <w:r w:rsidR="00BE7259">
      <w:rPr>
        <w:rStyle w:val="slostrnky"/>
        <w:b/>
        <w:noProof/>
        <w:sz w:val="16"/>
        <w:szCs w:val="16"/>
      </w:rPr>
      <w:t>1</w:t>
    </w:r>
    <w:r w:rsidR="00411688" w:rsidRPr="001C2E89">
      <w:rPr>
        <w:rStyle w:val="slostrnky"/>
        <w:b/>
        <w:sz w:val="16"/>
        <w:szCs w:val="16"/>
      </w:rPr>
      <w:fldChar w:fldCharType="end"/>
    </w:r>
    <w:r w:rsidRPr="001C2E89">
      <w:rPr>
        <w:rStyle w:val="slostrnky"/>
        <w:b/>
        <w:sz w:val="16"/>
        <w:szCs w:val="16"/>
      </w:rPr>
      <w:t>.</w:t>
    </w:r>
    <w:r w:rsidRPr="001C2E89">
      <w:rPr>
        <w:b/>
        <w:sz w:val="16"/>
        <w:szCs w:val="16"/>
      </w:rP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7FC2" w:rsidRPr="001C2E89" w:rsidRDefault="002D6524" w:rsidP="001C2E89">
    <w:pPr>
      <w:pStyle w:val="Zhlav"/>
      <w:pBdr>
        <w:bottom w:val="single" w:sz="4" w:space="1" w:color="auto"/>
      </w:pBdr>
      <w:tabs>
        <w:tab w:val="clear" w:pos="4536"/>
      </w:tabs>
      <w:rPr>
        <w:sz w:val="16"/>
        <w:szCs w:val="16"/>
      </w:rPr>
    </w:pPr>
    <w:r>
      <w:rPr>
        <w:b/>
        <w:sz w:val="16"/>
        <w:szCs w:val="16"/>
      </w:rPr>
      <w:t>Zmluva č. 5888/11/80403</w:t>
    </w:r>
    <w:r w:rsidR="00117FC2" w:rsidRPr="002D6524">
      <w:rPr>
        <w:b/>
        <w:sz w:val="16"/>
        <w:szCs w:val="16"/>
      </w:rPr>
      <w:t xml:space="preserve"> - Príloha č. 1</w:t>
    </w:r>
    <w:r w:rsidR="00117FC2" w:rsidRPr="001C2E89">
      <w:rPr>
        <w:b/>
        <w:sz w:val="16"/>
        <w:szCs w:val="16"/>
      </w:rPr>
      <w:tab/>
    </w:r>
    <w:r w:rsidR="00117FC2" w:rsidRPr="001C2E89">
      <w:rPr>
        <w:sz w:val="16"/>
        <w:szCs w:val="16"/>
      </w:rPr>
      <w:tab/>
    </w:r>
  </w:p>
  <w:p w:rsidR="00117FC2" w:rsidRPr="00AC4806" w:rsidRDefault="00117FC2" w:rsidP="00AC4806">
    <w:pPr>
      <w:pStyle w:val="Zhlav"/>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158" w:rsidRPr="001C2E89" w:rsidRDefault="002D6524" w:rsidP="001C2E89">
    <w:pPr>
      <w:pStyle w:val="Zhlav"/>
      <w:pBdr>
        <w:bottom w:val="single" w:sz="4" w:space="1" w:color="auto"/>
      </w:pBdr>
      <w:tabs>
        <w:tab w:val="clear" w:pos="4536"/>
      </w:tabs>
      <w:rPr>
        <w:sz w:val="16"/>
        <w:szCs w:val="16"/>
      </w:rPr>
    </w:pPr>
    <w:r>
      <w:rPr>
        <w:b/>
        <w:sz w:val="16"/>
        <w:szCs w:val="16"/>
      </w:rPr>
      <w:t>Zmluva č. 5888/11/80403</w:t>
    </w:r>
    <w:r w:rsidR="002A5158" w:rsidRPr="002D6524">
      <w:rPr>
        <w:b/>
        <w:sz w:val="16"/>
        <w:szCs w:val="16"/>
      </w:rPr>
      <w:t xml:space="preserve"> - Príloha č. 3</w:t>
    </w:r>
    <w:r w:rsidR="002A5158" w:rsidRPr="001C2E89">
      <w:rPr>
        <w:b/>
        <w:sz w:val="16"/>
        <w:szCs w:val="16"/>
      </w:rPr>
      <w:tab/>
    </w:r>
    <w:r w:rsidR="002A5158" w:rsidRPr="001C2E89">
      <w:rPr>
        <w:sz w:val="16"/>
        <w:szCs w:val="16"/>
      </w:rPr>
      <w:tab/>
    </w:r>
  </w:p>
  <w:p w:rsidR="002A5158" w:rsidRPr="00AC4806" w:rsidRDefault="002A5158" w:rsidP="00AC4806">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73310"/>
    <w:multiLevelType w:val="singleLevel"/>
    <w:tmpl w:val="9E00DFC4"/>
    <w:lvl w:ilvl="0">
      <w:start w:val="1"/>
      <w:numFmt w:val="none"/>
      <w:lvlText w:val="2)"/>
      <w:lvlJc w:val="left"/>
      <w:pPr>
        <w:tabs>
          <w:tab w:val="num" w:pos="360"/>
        </w:tabs>
        <w:ind w:left="360" w:hanging="360"/>
      </w:pPr>
    </w:lvl>
  </w:abstractNum>
  <w:abstractNum w:abstractNumId="1">
    <w:nsid w:val="050F44FA"/>
    <w:multiLevelType w:val="hybridMultilevel"/>
    <w:tmpl w:val="F84616B4"/>
    <w:lvl w:ilvl="0" w:tplc="04050011">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06E5354B"/>
    <w:multiLevelType w:val="multilevel"/>
    <w:tmpl w:val="528880F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080A2600"/>
    <w:multiLevelType w:val="multilevel"/>
    <w:tmpl w:val="528880F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0BBB3327"/>
    <w:multiLevelType w:val="hybridMultilevel"/>
    <w:tmpl w:val="5872A5A2"/>
    <w:lvl w:ilvl="0" w:tplc="04050011">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0CBE06B7"/>
    <w:multiLevelType w:val="multilevel"/>
    <w:tmpl w:val="528880F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0CD90D34"/>
    <w:multiLevelType w:val="multilevel"/>
    <w:tmpl w:val="528880F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0F1E1CAB"/>
    <w:multiLevelType w:val="multilevel"/>
    <w:tmpl w:val="528880F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0FA15089"/>
    <w:multiLevelType w:val="multilevel"/>
    <w:tmpl w:val="528880F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10083015"/>
    <w:multiLevelType w:val="singleLevel"/>
    <w:tmpl w:val="04050011"/>
    <w:lvl w:ilvl="0">
      <w:start w:val="1"/>
      <w:numFmt w:val="decimal"/>
      <w:lvlText w:val="%1)"/>
      <w:lvlJc w:val="left"/>
      <w:pPr>
        <w:tabs>
          <w:tab w:val="num" w:pos="360"/>
        </w:tabs>
        <w:ind w:left="360" w:hanging="360"/>
      </w:pPr>
    </w:lvl>
  </w:abstractNum>
  <w:abstractNum w:abstractNumId="10">
    <w:nsid w:val="14467217"/>
    <w:multiLevelType w:val="singleLevel"/>
    <w:tmpl w:val="04050011"/>
    <w:lvl w:ilvl="0">
      <w:start w:val="1"/>
      <w:numFmt w:val="decimal"/>
      <w:lvlText w:val="%1)"/>
      <w:lvlJc w:val="left"/>
      <w:pPr>
        <w:tabs>
          <w:tab w:val="num" w:pos="360"/>
        </w:tabs>
        <w:ind w:left="360" w:hanging="360"/>
      </w:pPr>
    </w:lvl>
  </w:abstractNum>
  <w:abstractNum w:abstractNumId="11">
    <w:nsid w:val="152D1760"/>
    <w:multiLevelType w:val="multilevel"/>
    <w:tmpl w:val="528880F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19313486"/>
    <w:multiLevelType w:val="multilevel"/>
    <w:tmpl w:val="528880F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BE429FB"/>
    <w:multiLevelType w:val="multilevel"/>
    <w:tmpl w:val="528880F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1C163729"/>
    <w:multiLevelType w:val="multilevel"/>
    <w:tmpl w:val="528880F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1CCF6330"/>
    <w:multiLevelType w:val="hybridMultilevel"/>
    <w:tmpl w:val="F91AFA1A"/>
    <w:lvl w:ilvl="0" w:tplc="04050011">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1FED71CB"/>
    <w:multiLevelType w:val="multilevel"/>
    <w:tmpl w:val="528880F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20353AC4"/>
    <w:multiLevelType w:val="multilevel"/>
    <w:tmpl w:val="528880F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212A1014"/>
    <w:multiLevelType w:val="singleLevel"/>
    <w:tmpl w:val="04050011"/>
    <w:lvl w:ilvl="0">
      <w:start w:val="1"/>
      <w:numFmt w:val="decimal"/>
      <w:lvlText w:val="%1)"/>
      <w:lvlJc w:val="left"/>
      <w:pPr>
        <w:tabs>
          <w:tab w:val="num" w:pos="360"/>
        </w:tabs>
        <w:ind w:left="360" w:hanging="360"/>
      </w:pPr>
      <w:rPr>
        <w:rFonts w:hint="default"/>
      </w:rPr>
    </w:lvl>
  </w:abstractNum>
  <w:abstractNum w:abstractNumId="19">
    <w:nsid w:val="21D06F7E"/>
    <w:multiLevelType w:val="multilevel"/>
    <w:tmpl w:val="528880F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21FE4B69"/>
    <w:multiLevelType w:val="singleLevel"/>
    <w:tmpl w:val="04050011"/>
    <w:lvl w:ilvl="0">
      <w:start w:val="1"/>
      <w:numFmt w:val="decimal"/>
      <w:lvlText w:val="%1)"/>
      <w:lvlJc w:val="left"/>
      <w:pPr>
        <w:tabs>
          <w:tab w:val="num" w:pos="360"/>
        </w:tabs>
        <w:ind w:left="360" w:hanging="360"/>
      </w:pPr>
      <w:rPr>
        <w:rFonts w:hint="default"/>
      </w:rPr>
    </w:lvl>
  </w:abstractNum>
  <w:abstractNum w:abstractNumId="21">
    <w:nsid w:val="23936CE7"/>
    <w:multiLevelType w:val="singleLevel"/>
    <w:tmpl w:val="04050011"/>
    <w:lvl w:ilvl="0">
      <w:start w:val="1"/>
      <w:numFmt w:val="decimal"/>
      <w:lvlText w:val="%1)"/>
      <w:lvlJc w:val="left"/>
      <w:pPr>
        <w:tabs>
          <w:tab w:val="num" w:pos="360"/>
        </w:tabs>
        <w:ind w:left="360" w:hanging="360"/>
      </w:pPr>
    </w:lvl>
  </w:abstractNum>
  <w:abstractNum w:abstractNumId="22">
    <w:nsid w:val="266C403B"/>
    <w:multiLevelType w:val="singleLevel"/>
    <w:tmpl w:val="04050011"/>
    <w:lvl w:ilvl="0">
      <w:start w:val="1"/>
      <w:numFmt w:val="decimal"/>
      <w:lvlText w:val="%1)"/>
      <w:lvlJc w:val="left"/>
      <w:pPr>
        <w:tabs>
          <w:tab w:val="num" w:pos="360"/>
        </w:tabs>
        <w:ind w:left="360" w:hanging="360"/>
      </w:pPr>
      <w:rPr>
        <w:rFonts w:hint="default"/>
      </w:rPr>
    </w:lvl>
  </w:abstractNum>
  <w:abstractNum w:abstractNumId="23">
    <w:nsid w:val="27CE512F"/>
    <w:multiLevelType w:val="singleLevel"/>
    <w:tmpl w:val="9E00DFC4"/>
    <w:lvl w:ilvl="0">
      <w:start w:val="1"/>
      <w:numFmt w:val="none"/>
      <w:lvlText w:val="2)"/>
      <w:lvlJc w:val="left"/>
      <w:pPr>
        <w:tabs>
          <w:tab w:val="num" w:pos="360"/>
        </w:tabs>
        <w:ind w:left="360" w:hanging="360"/>
      </w:pPr>
    </w:lvl>
  </w:abstractNum>
  <w:abstractNum w:abstractNumId="24">
    <w:nsid w:val="2E9C4D08"/>
    <w:multiLevelType w:val="multilevel"/>
    <w:tmpl w:val="528880F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2EEB184E"/>
    <w:multiLevelType w:val="multilevel"/>
    <w:tmpl w:val="528880F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2FFE52BF"/>
    <w:multiLevelType w:val="multilevel"/>
    <w:tmpl w:val="528880F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345277CC"/>
    <w:multiLevelType w:val="multilevel"/>
    <w:tmpl w:val="528880F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34567E08"/>
    <w:multiLevelType w:val="hybridMultilevel"/>
    <w:tmpl w:val="C6A409BA"/>
    <w:lvl w:ilvl="0" w:tplc="04050011">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37F1498E"/>
    <w:multiLevelType w:val="multilevel"/>
    <w:tmpl w:val="528880F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nsid w:val="3A44095B"/>
    <w:multiLevelType w:val="singleLevel"/>
    <w:tmpl w:val="04050011"/>
    <w:lvl w:ilvl="0">
      <w:start w:val="1"/>
      <w:numFmt w:val="decimal"/>
      <w:lvlText w:val="%1)"/>
      <w:lvlJc w:val="left"/>
      <w:pPr>
        <w:tabs>
          <w:tab w:val="num" w:pos="360"/>
        </w:tabs>
        <w:ind w:left="360" w:hanging="360"/>
      </w:pPr>
    </w:lvl>
  </w:abstractNum>
  <w:abstractNum w:abstractNumId="31">
    <w:nsid w:val="3FBB2ECB"/>
    <w:multiLevelType w:val="multilevel"/>
    <w:tmpl w:val="528880F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42A453F2"/>
    <w:multiLevelType w:val="singleLevel"/>
    <w:tmpl w:val="B742CE54"/>
    <w:lvl w:ilvl="0">
      <w:start w:val="1"/>
      <w:numFmt w:val="decimal"/>
      <w:lvlText w:val="%1)"/>
      <w:lvlJc w:val="left"/>
      <w:pPr>
        <w:tabs>
          <w:tab w:val="num" w:pos="360"/>
        </w:tabs>
        <w:ind w:left="360" w:hanging="360"/>
      </w:pPr>
    </w:lvl>
  </w:abstractNum>
  <w:abstractNum w:abstractNumId="33">
    <w:nsid w:val="47B64BFE"/>
    <w:multiLevelType w:val="singleLevel"/>
    <w:tmpl w:val="13B2F0F0"/>
    <w:lvl w:ilvl="0">
      <w:numFmt w:val="bullet"/>
      <w:lvlText w:val="-"/>
      <w:lvlJc w:val="left"/>
      <w:pPr>
        <w:tabs>
          <w:tab w:val="num" w:pos="2493"/>
        </w:tabs>
        <w:ind w:left="2493" w:hanging="360"/>
      </w:pPr>
      <w:rPr>
        <w:rFonts w:hint="default"/>
      </w:rPr>
    </w:lvl>
  </w:abstractNum>
  <w:abstractNum w:abstractNumId="34">
    <w:nsid w:val="4B460148"/>
    <w:multiLevelType w:val="singleLevel"/>
    <w:tmpl w:val="9E00DFC4"/>
    <w:lvl w:ilvl="0">
      <w:start w:val="1"/>
      <w:numFmt w:val="none"/>
      <w:lvlText w:val="2)"/>
      <w:lvlJc w:val="left"/>
      <w:pPr>
        <w:tabs>
          <w:tab w:val="num" w:pos="360"/>
        </w:tabs>
        <w:ind w:left="360" w:hanging="360"/>
      </w:pPr>
    </w:lvl>
  </w:abstractNum>
  <w:abstractNum w:abstractNumId="35">
    <w:nsid w:val="53D25B2D"/>
    <w:multiLevelType w:val="hybridMultilevel"/>
    <w:tmpl w:val="13F647F8"/>
    <w:lvl w:ilvl="0" w:tplc="04050011">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96D64DC"/>
    <w:multiLevelType w:val="singleLevel"/>
    <w:tmpl w:val="04050011"/>
    <w:lvl w:ilvl="0">
      <w:start w:val="1"/>
      <w:numFmt w:val="decimal"/>
      <w:lvlText w:val="%1)"/>
      <w:lvlJc w:val="left"/>
      <w:pPr>
        <w:tabs>
          <w:tab w:val="num" w:pos="360"/>
        </w:tabs>
        <w:ind w:left="360" w:hanging="360"/>
      </w:pPr>
    </w:lvl>
  </w:abstractNum>
  <w:abstractNum w:abstractNumId="37">
    <w:nsid w:val="59BB1224"/>
    <w:multiLevelType w:val="multilevel"/>
    <w:tmpl w:val="528880F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nsid w:val="606A0ED1"/>
    <w:multiLevelType w:val="singleLevel"/>
    <w:tmpl w:val="04050011"/>
    <w:lvl w:ilvl="0">
      <w:start w:val="1"/>
      <w:numFmt w:val="decimal"/>
      <w:lvlText w:val="%1)"/>
      <w:lvlJc w:val="left"/>
      <w:pPr>
        <w:tabs>
          <w:tab w:val="num" w:pos="360"/>
        </w:tabs>
        <w:ind w:left="360" w:hanging="360"/>
      </w:pPr>
    </w:lvl>
  </w:abstractNum>
  <w:abstractNum w:abstractNumId="39">
    <w:nsid w:val="621168D3"/>
    <w:multiLevelType w:val="multilevel"/>
    <w:tmpl w:val="528880F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0">
    <w:nsid w:val="63197356"/>
    <w:multiLevelType w:val="multilevel"/>
    <w:tmpl w:val="528880F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nsid w:val="6B0866B3"/>
    <w:multiLevelType w:val="singleLevel"/>
    <w:tmpl w:val="566289C8"/>
    <w:lvl w:ilvl="0">
      <w:numFmt w:val="bullet"/>
      <w:lvlText w:val="-"/>
      <w:lvlJc w:val="left"/>
      <w:pPr>
        <w:tabs>
          <w:tab w:val="num" w:pos="2493"/>
        </w:tabs>
        <w:ind w:left="2493" w:hanging="360"/>
      </w:pPr>
      <w:rPr>
        <w:rFonts w:hint="default"/>
      </w:rPr>
    </w:lvl>
  </w:abstractNum>
  <w:abstractNum w:abstractNumId="42">
    <w:nsid w:val="74D30842"/>
    <w:multiLevelType w:val="multilevel"/>
    <w:tmpl w:val="528880F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nsid w:val="78FB0949"/>
    <w:multiLevelType w:val="multilevel"/>
    <w:tmpl w:val="528880F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nsid w:val="792420A2"/>
    <w:multiLevelType w:val="multilevel"/>
    <w:tmpl w:val="528880F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nsid w:val="7B6F32C6"/>
    <w:multiLevelType w:val="singleLevel"/>
    <w:tmpl w:val="04050011"/>
    <w:lvl w:ilvl="0">
      <w:start w:val="1"/>
      <w:numFmt w:val="decimal"/>
      <w:lvlText w:val="%1)"/>
      <w:lvlJc w:val="left"/>
      <w:pPr>
        <w:tabs>
          <w:tab w:val="num" w:pos="360"/>
        </w:tabs>
        <w:ind w:left="360" w:hanging="360"/>
      </w:pPr>
      <w:rPr>
        <w:rFonts w:hint="default"/>
      </w:rPr>
    </w:lvl>
  </w:abstractNum>
  <w:abstractNum w:abstractNumId="46">
    <w:nsid w:val="7D074A8D"/>
    <w:multiLevelType w:val="hybridMultilevel"/>
    <w:tmpl w:val="384E80A2"/>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33"/>
  </w:num>
  <w:num w:numId="2">
    <w:abstractNumId w:val="41"/>
  </w:num>
  <w:num w:numId="3">
    <w:abstractNumId w:val="21"/>
  </w:num>
  <w:num w:numId="4">
    <w:abstractNumId w:val="6"/>
  </w:num>
  <w:num w:numId="5">
    <w:abstractNumId w:val="26"/>
  </w:num>
  <w:num w:numId="6">
    <w:abstractNumId w:val="24"/>
  </w:num>
  <w:num w:numId="7">
    <w:abstractNumId w:val="38"/>
  </w:num>
  <w:num w:numId="8">
    <w:abstractNumId w:val="23"/>
  </w:num>
  <w:num w:numId="9">
    <w:abstractNumId w:val="0"/>
  </w:num>
  <w:num w:numId="10">
    <w:abstractNumId w:val="13"/>
  </w:num>
  <w:num w:numId="11">
    <w:abstractNumId w:val="34"/>
  </w:num>
  <w:num w:numId="12">
    <w:abstractNumId w:val="27"/>
  </w:num>
  <w:num w:numId="13">
    <w:abstractNumId w:val="32"/>
  </w:num>
  <w:num w:numId="14">
    <w:abstractNumId w:val="20"/>
  </w:num>
  <w:num w:numId="15">
    <w:abstractNumId w:val="10"/>
  </w:num>
  <w:num w:numId="16">
    <w:abstractNumId w:val="22"/>
  </w:num>
  <w:num w:numId="17">
    <w:abstractNumId w:val="14"/>
  </w:num>
  <w:num w:numId="18">
    <w:abstractNumId w:val="36"/>
  </w:num>
  <w:num w:numId="19">
    <w:abstractNumId w:val="9"/>
  </w:num>
  <w:num w:numId="20">
    <w:abstractNumId w:val="18"/>
  </w:num>
  <w:num w:numId="21">
    <w:abstractNumId w:val="45"/>
  </w:num>
  <w:num w:numId="22">
    <w:abstractNumId w:val="30"/>
  </w:num>
  <w:num w:numId="23">
    <w:abstractNumId w:val="28"/>
  </w:num>
  <w:num w:numId="24">
    <w:abstractNumId w:val="40"/>
  </w:num>
  <w:num w:numId="25">
    <w:abstractNumId w:val="46"/>
  </w:num>
  <w:num w:numId="26">
    <w:abstractNumId w:val="39"/>
  </w:num>
  <w:num w:numId="27">
    <w:abstractNumId w:val="25"/>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7"/>
  </w:num>
  <w:num w:numId="31">
    <w:abstractNumId w:val="16"/>
  </w:num>
  <w:num w:numId="32">
    <w:abstractNumId w:val="11"/>
  </w:num>
  <w:num w:numId="33">
    <w:abstractNumId w:val="43"/>
  </w:num>
  <w:num w:numId="34">
    <w:abstractNumId w:val="44"/>
  </w:num>
  <w:num w:numId="35">
    <w:abstractNumId w:val="5"/>
  </w:num>
  <w:num w:numId="36">
    <w:abstractNumId w:val="17"/>
  </w:num>
  <w:num w:numId="37">
    <w:abstractNumId w:val="19"/>
  </w:num>
  <w:num w:numId="38">
    <w:abstractNumId w:val="7"/>
  </w:num>
  <w:num w:numId="39">
    <w:abstractNumId w:val="2"/>
  </w:num>
  <w:num w:numId="40">
    <w:abstractNumId w:val="31"/>
  </w:num>
  <w:num w:numId="41">
    <w:abstractNumId w:val="8"/>
  </w:num>
  <w:num w:numId="42">
    <w:abstractNumId w:val="3"/>
  </w:num>
  <w:num w:numId="43">
    <w:abstractNumId w:val="42"/>
  </w:num>
  <w:num w:numId="44">
    <w:abstractNumId w:val="29"/>
  </w:num>
  <w:num w:numId="45">
    <w:abstractNumId w:val="12"/>
  </w:num>
  <w:num w:numId="46">
    <w:abstractNumId w:val="35"/>
  </w:num>
  <w:num w:numId="47">
    <w:abstractNumId w:val="4"/>
  </w:num>
  <w:num w:numId="48">
    <w:abstractNumId w:val="15"/>
  </w:num>
  <w:num w:numId="4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forms" w:enforcement="1" w:cryptProviderType="rsaFull" w:cryptAlgorithmClass="hash" w:cryptAlgorithmType="typeAny" w:cryptAlgorithmSid="4" w:cryptSpinCount="100000" w:hash="P+5Zj120F5s7ctyQbPnixp3EYUI=" w:salt="kesGJPA0WbdWqWSIWtYHGg=="/>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3E23EB"/>
    <w:rsid w:val="000049E6"/>
    <w:rsid w:val="00006BB7"/>
    <w:rsid w:val="00024389"/>
    <w:rsid w:val="000300D5"/>
    <w:rsid w:val="0004623F"/>
    <w:rsid w:val="00060DBA"/>
    <w:rsid w:val="00061BD2"/>
    <w:rsid w:val="00064A04"/>
    <w:rsid w:val="00082499"/>
    <w:rsid w:val="000F06A8"/>
    <w:rsid w:val="00102CFB"/>
    <w:rsid w:val="00104C30"/>
    <w:rsid w:val="00106C65"/>
    <w:rsid w:val="00117FC2"/>
    <w:rsid w:val="00122D95"/>
    <w:rsid w:val="00132F9A"/>
    <w:rsid w:val="00147765"/>
    <w:rsid w:val="00153EF2"/>
    <w:rsid w:val="00156ADF"/>
    <w:rsid w:val="00156CFA"/>
    <w:rsid w:val="00167DB9"/>
    <w:rsid w:val="001B7760"/>
    <w:rsid w:val="001C2E89"/>
    <w:rsid w:val="001C38B5"/>
    <w:rsid w:val="001E6FA0"/>
    <w:rsid w:val="001F07A5"/>
    <w:rsid w:val="00225232"/>
    <w:rsid w:val="0024649C"/>
    <w:rsid w:val="00263F79"/>
    <w:rsid w:val="0026457A"/>
    <w:rsid w:val="002859CC"/>
    <w:rsid w:val="00287F27"/>
    <w:rsid w:val="002902F2"/>
    <w:rsid w:val="00293D80"/>
    <w:rsid w:val="002A0619"/>
    <w:rsid w:val="002A5158"/>
    <w:rsid w:val="002C5A73"/>
    <w:rsid w:val="002D6524"/>
    <w:rsid w:val="00310E45"/>
    <w:rsid w:val="00316DCB"/>
    <w:rsid w:val="0032030C"/>
    <w:rsid w:val="0032105C"/>
    <w:rsid w:val="003278F9"/>
    <w:rsid w:val="00334971"/>
    <w:rsid w:val="00335564"/>
    <w:rsid w:val="0035509F"/>
    <w:rsid w:val="00356BC3"/>
    <w:rsid w:val="003575C4"/>
    <w:rsid w:val="003775D6"/>
    <w:rsid w:val="003826A8"/>
    <w:rsid w:val="00387CA7"/>
    <w:rsid w:val="00391B1E"/>
    <w:rsid w:val="003B0E82"/>
    <w:rsid w:val="003D34D1"/>
    <w:rsid w:val="003E155D"/>
    <w:rsid w:val="003E23EB"/>
    <w:rsid w:val="003F2D64"/>
    <w:rsid w:val="003F4C42"/>
    <w:rsid w:val="003F63A2"/>
    <w:rsid w:val="004021B3"/>
    <w:rsid w:val="00406B64"/>
    <w:rsid w:val="00411688"/>
    <w:rsid w:val="00440A33"/>
    <w:rsid w:val="00442853"/>
    <w:rsid w:val="004439E1"/>
    <w:rsid w:val="00456A45"/>
    <w:rsid w:val="00464796"/>
    <w:rsid w:val="00470A58"/>
    <w:rsid w:val="00481525"/>
    <w:rsid w:val="004956BC"/>
    <w:rsid w:val="004B707D"/>
    <w:rsid w:val="004C0B1F"/>
    <w:rsid w:val="004C74CE"/>
    <w:rsid w:val="004F2946"/>
    <w:rsid w:val="004F5FC6"/>
    <w:rsid w:val="00500597"/>
    <w:rsid w:val="00505904"/>
    <w:rsid w:val="00523D48"/>
    <w:rsid w:val="00537270"/>
    <w:rsid w:val="00537DBA"/>
    <w:rsid w:val="00553C64"/>
    <w:rsid w:val="0055677C"/>
    <w:rsid w:val="005767A5"/>
    <w:rsid w:val="0058245C"/>
    <w:rsid w:val="00583B71"/>
    <w:rsid w:val="0059180B"/>
    <w:rsid w:val="005951A7"/>
    <w:rsid w:val="005A1933"/>
    <w:rsid w:val="005B0779"/>
    <w:rsid w:val="005D09B9"/>
    <w:rsid w:val="005E57F5"/>
    <w:rsid w:val="005F3D50"/>
    <w:rsid w:val="005F4F94"/>
    <w:rsid w:val="005F6A09"/>
    <w:rsid w:val="0060379B"/>
    <w:rsid w:val="00613F81"/>
    <w:rsid w:val="00617C18"/>
    <w:rsid w:val="00627CA9"/>
    <w:rsid w:val="00651EFA"/>
    <w:rsid w:val="006537C6"/>
    <w:rsid w:val="00663E8B"/>
    <w:rsid w:val="0066574C"/>
    <w:rsid w:val="00680163"/>
    <w:rsid w:val="006A1BFC"/>
    <w:rsid w:val="006A2371"/>
    <w:rsid w:val="006A5906"/>
    <w:rsid w:val="006A7502"/>
    <w:rsid w:val="006B0B4F"/>
    <w:rsid w:val="006B3E41"/>
    <w:rsid w:val="006C2699"/>
    <w:rsid w:val="006C7507"/>
    <w:rsid w:val="006F7187"/>
    <w:rsid w:val="00702DDB"/>
    <w:rsid w:val="00703EBC"/>
    <w:rsid w:val="00704610"/>
    <w:rsid w:val="00707646"/>
    <w:rsid w:val="00717C11"/>
    <w:rsid w:val="00720AF0"/>
    <w:rsid w:val="00722B4D"/>
    <w:rsid w:val="00724779"/>
    <w:rsid w:val="00725776"/>
    <w:rsid w:val="0072726C"/>
    <w:rsid w:val="00735186"/>
    <w:rsid w:val="0074475B"/>
    <w:rsid w:val="007501F3"/>
    <w:rsid w:val="00753D17"/>
    <w:rsid w:val="00755E96"/>
    <w:rsid w:val="00760291"/>
    <w:rsid w:val="00762EED"/>
    <w:rsid w:val="00767CA8"/>
    <w:rsid w:val="00770350"/>
    <w:rsid w:val="00777833"/>
    <w:rsid w:val="007802A2"/>
    <w:rsid w:val="007844CE"/>
    <w:rsid w:val="007A1E58"/>
    <w:rsid w:val="007A56BD"/>
    <w:rsid w:val="007A5992"/>
    <w:rsid w:val="007B790E"/>
    <w:rsid w:val="007C76D3"/>
    <w:rsid w:val="007E58CF"/>
    <w:rsid w:val="007F3630"/>
    <w:rsid w:val="00825968"/>
    <w:rsid w:val="00834743"/>
    <w:rsid w:val="00845076"/>
    <w:rsid w:val="00852FF0"/>
    <w:rsid w:val="00853965"/>
    <w:rsid w:val="00862849"/>
    <w:rsid w:val="008740F9"/>
    <w:rsid w:val="00875907"/>
    <w:rsid w:val="008935DA"/>
    <w:rsid w:val="008968BB"/>
    <w:rsid w:val="008A02E3"/>
    <w:rsid w:val="008A06E6"/>
    <w:rsid w:val="008A3FE7"/>
    <w:rsid w:val="008B7DE8"/>
    <w:rsid w:val="008C0342"/>
    <w:rsid w:val="008D14EC"/>
    <w:rsid w:val="008D7C14"/>
    <w:rsid w:val="008E0F2C"/>
    <w:rsid w:val="008F27E3"/>
    <w:rsid w:val="00906147"/>
    <w:rsid w:val="0092344F"/>
    <w:rsid w:val="00923E0D"/>
    <w:rsid w:val="009354CC"/>
    <w:rsid w:val="00936EBA"/>
    <w:rsid w:val="00936F85"/>
    <w:rsid w:val="009375AD"/>
    <w:rsid w:val="00962254"/>
    <w:rsid w:val="00980D29"/>
    <w:rsid w:val="00983193"/>
    <w:rsid w:val="0098589E"/>
    <w:rsid w:val="00991670"/>
    <w:rsid w:val="00994811"/>
    <w:rsid w:val="0099537E"/>
    <w:rsid w:val="009A505F"/>
    <w:rsid w:val="009C0570"/>
    <w:rsid w:val="009E1D14"/>
    <w:rsid w:val="009E512D"/>
    <w:rsid w:val="009F03EA"/>
    <w:rsid w:val="009F14A7"/>
    <w:rsid w:val="009F283D"/>
    <w:rsid w:val="009F774B"/>
    <w:rsid w:val="00A1218C"/>
    <w:rsid w:val="00A25E19"/>
    <w:rsid w:val="00A30A31"/>
    <w:rsid w:val="00A32573"/>
    <w:rsid w:val="00A328F6"/>
    <w:rsid w:val="00A47909"/>
    <w:rsid w:val="00A52BEB"/>
    <w:rsid w:val="00A609F5"/>
    <w:rsid w:val="00A6114C"/>
    <w:rsid w:val="00A6737A"/>
    <w:rsid w:val="00A81D3A"/>
    <w:rsid w:val="00AA6536"/>
    <w:rsid w:val="00AA66BC"/>
    <w:rsid w:val="00AA7152"/>
    <w:rsid w:val="00AC4806"/>
    <w:rsid w:val="00AC5657"/>
    <w:rsid w:val="00AF6E9E"/>
    <w:rsid w:val="00B01943"/>
    <w:rsid w:val="00B20DFD"/>
    <w:rsid w:val="00B21046"/>
    <w:rsid w:val="00B303B8"/>
    <w:rsid w:val="00B405C5"/>
    <w:rsid w:val="00B4460F"/>
    <w:rsid w:val="00B65F28"/>
    <w:rsid w:val="00B80E04"/>
    <w:rsid w:val="00B94353"/>
    <w:rsid w:val="00B97F18"/>
    <w:rsid w:val="00BA5F9B"/>
    <w:rsid w:val="00BE2F46"/>
    <w:rsid w:val="00BE7259"/>
    <w:rsid w:val="00C01794"/>
    <w:rsid w:val="00C104E0"/>
    <w:rsid w:val="00C171FF"/>
    <w:rsid w:val="00C268FF"/>
    <w:rsid w:val="00C373C6"/>
    <w:rsid w:val="00C43CC7"/>
    <w:rsid w:val="00C44DA1"/>
    <w:rsid w:val="00C469B4"/>
    <w:rsid w:val="00C50A77"/>
    <w:rsid w:val="00C6455A"/>
    <w:rsid w:val="00C6711B"/>
    <w:rsid w:val="00C75E63"/>
    <w:rsid w:val="00CA7A00"/>
    <w:rsid w:val="00CB31C5"/>
    <w:rsid w:val="00CD45B6"/>
    <w:rsid w:val="00CE7FA4"/>
    <w:rsid w:val="00CF1CFF"/>
    <w:rsid w:val="00CF6072"/>
    <w:rsid w:val="00CF6BBD"/>
    <w:rsid w:val="00D00CFF"/>
    <w:rsid w:val="00D20AE9"/>
    <w:rsid w:val="00D309B9"/>
    <w:rsid w:val="00D32F90"/>
    <w:rsid w:val="00D34D04"/>
    <w:rsid w:val="00D40A15"/>
    <w:rsid w:val="00D453B9"/>
    <w:rsid w:val="00D46D0A"/>
    <w:rsid w:val="00D478FC"/>
    <w:rsid w:val="00D53325"/>
    <w:rsid w:val="00D57000"/>
    <w:rsid w:val="00D6043A"/>
    <w:rsid w:val="00D62057"/>
    <w:rsid w:val="00D7581B"/>
    <w:rsid w:val="00D90CF4"/>
    <w:rsid w:val="00DA70D6"/>
    <w:rsid w:val="00DD4B53"/>
    <w:rsid w:val="00DD6499"/>
    <w:rsid w:val="00DE7895"/>
    <w:rsid w:val="00E201C4"/>
    <w:rsid w:val="00E2474A"/>
    <w:rsid w:val="00E40259"/>
    <w:rsid w:val="00E536D4"/>
    <w:rsid w:val="00E60DDF"/>
    <w:rsid w:val="00E66C91"/>
    <w:rsid w:val="00E71883"/>
    <w:rsid w:val="00E72892"/>
    <w:rsid w:val="00E76A4B"/>
    <w:rsid w:val="00E8723B"/>
    <w:rsid w:val="00E93641"/>
    <w:rsid w:val="00EA04DE"/>
    <w:rsid w:val="00EA0610"/>
    <w:rsid w:val="00ED4220"/>
    <w:rsid w:val="00EE4851"/>
    <w:rsid w:val="00EE501E"/>
    <w:rsid w:val="00EF0F24"/>
    <w:rsid w:val="00EF4AC8"/>
    <w:rsid w:val="00F051C0"/>
    <w:rsid w:val="00F07344"/>
    <w:rsid w:val="00F2737F"/>
    <w:rsid w:val="00F32F04"/>
    <w:rsid w:val="00F35549"/>
    <w:rsid w:val="00F376EF"/>
    <w:rsid w:val="00F540B4"/>
    <w:rsid w:val="00F652DC"/>
    <w:rsid w:val="00F65349"/>
    <w:rsid w:val="00F671E9"/>
    <w:rsid w:val="00F712A4"/>
    <w:rsid w:val="00F7199D"/>
    <w:rsid w:val="00F71CCC"/>
    <w:rsid w:val="00F82D2B"/>
    <w:rsid w:val="00F858CC"/>
    <w:rsid w:val="00FA4408"/>
    <w:rsid w:val="00FC7AAC"/>
    <w:rsid w:val="00FE5F38"/>
    <w:rsid w:val="00FF0BDD"/>
    <w:rsid w:val="00FF1032"/>
    <w:rsid w:val="00FF14A8"/>
    <w:rsid w:val="00FF2D8B"/>
    <w:rsid w:val="00FF5536"/>
    <w:rsid w:val="00FF5990"/>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ln">
    <w:name w:val="Normal"/>
    <w:qFormat/>
    <w:rsid w:val="0032030C"/>
    <w:rPr>
      <w:lang w:eastAsia="cs-CZ"/>
    </w:rPr>
  </w:style>
  <w:style w:type="paragraph" w:styleId="Nadpis1">
    <w:name w:val="heading 1"/>
    <w:basedOn w:val="Normln"/>
    <w:next w:val="Normln"/>
    <w:qFormat/>
    <w:rsid w:val="0024649C"/>
    <w:pPr>
      <w:keepNext/>
      <w:outlineLvl w:val="0"/>
    </w:pPr>
    <w:rPr>
      <w:b/>
    </w:rPr>
  </w:style>
  <w:style w:type="paragraph" w:styleId="Nadpis2">
    <w:name w:val="heading 2"/>
    <w:basedOn w:val="Normln"/>
    <w:next w:val="Normln"/>
    <w:qFormat/>
    <w:rsid w:val="0024649C"/>
    <w:pPr>
      <w:keepNext/>
      <w:spacing w:before="240" w:after="120"/>
      <w:jc w:val="center"/>
      <w:outlineLvl w:val="1"/>
    </w:pPr>
    <w:rPr>
      <w:b/>
      <w:sz w:val="24"/>
    </w:rPr>
  </w:style>
  <w:style w:type="paragraph" w:styleId="Nadpis3">
    <w:name w:val="heading 3"/>
    <w:basedOn w:val="Normln"/>
    <w:next w:val="Normln"/>
    <w:qFormat/>
    <w:rsid w:val="0024649C"/>
    <w:pPr>
      <w:keepNext/>
      <w:outlineLvl w:val="2"/>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24649C"/>
    <w:pPr>
      <w:tabs>
        <w:tab w:val="center" w:pos="4536"/>
        <w:tab w:val="right" w:pos="9072"/>
      </w:tabs>
    </w:pPr>
  </w:style>
  <w:style w:type="paragraph" w:styleId="Zpat">
    <w:name w:val="footer"/>
    <w:basedOn w:val="Normln"/>
    <w:rsid w:val="0024649C"/>
    <w:pPr>
      <w:tabs>
        <w:tab w:val="center" w:pos="4536"/>
        <w:tab w:val="right" w:pos="9072"/>
      </w:tabs>
    </w:pPr>
  </w:style>
  <w:style w:type="paragraph" w:styleId="Zkladntext">
    <w:name w:val="Body Text"/>
    <w:basedOn w:val="Normln"/>
    <w:rsid w:val="0024649C"/>
    <w:pPr>
      <w:jc w:val="center"/>
    </w:pPr>
  </w:style>
  <w:style w:type="character" w:styleId="Odkaznakoment">
    <w:name w:val="annotation reference"/>
    <w:basedOn w:val="Standardnpsmoodstavce"/>
    <w:rsid w:val="0024649C"/>
    <w:rPr>
      <w:sz w:val="16"/>
      <w:szCs w:val="16"/>
    </w:rPr>
  </w:style>
  <w:style w:type="paragraph" w:styleId="Textkomente">
    <w:name w:val="annotation text"/>
    <w:basedOn w:val="Normln"/>
    <w:rsid w:val="0024649C"/>
  </w:style>
  <w:style w:type="paragraph" w:styleId="Textbubliny">
    <w:name w:val="Balloon Text"/>
    <w:basedOn w:val="Normln"/>
    <w:rsid w:val="0024649C"/>
    <w:rPr>
      <w:rFonts w:ascii="Tahoma" w:hAnsi="Tahoma" w:cs="Tahoma"/>
      <w:sz w:val="16"/>
      <w:szCs w:val="16"/>
    </w:rPr>
  </w:style>
  <w:style w:type="character" w:styleId="slostrnky">
    <w:name w:val="page number"/>
    <w:basedOn w:val="Standardnpsmoodstavce"/>
    <w:rsid w:val="00AC4806"/>
  </w:style>
</w:styles>
</file>

<file path=word/webSettings.xml><?xml version="1.0" encoding="utf-8"?>
<w:webSettings xmlns:r="http://schemas.openxmlformats.org/officeDocument/2006/relationships" xmlns:w="http://schemas.openxmlformats.org/wordprocessingml/2006/main">
  <w:divs>
    <w:div w:id="1314797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1841</Words>
  <Characters>10494</Characters>
  <Application>Microsoft Office Word</Application>
  <DocSecurity>0</DocSecurity>
  <Lines>87</Lines>
  <Paragraphs>24</Paragraphs>
  <ScaleCrop>false</ScaleCrop>
  <Company>Československá obchodní banka, a.s.</Company>
  <LinksUpToDate>false</LinksUpToDate>
  <CharactersWithSpaces>12311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 o zp k p - fond opráv-d-1ua</dc:title>
  <dc:subject>Zabezpečenie - Záložné právo k pohľadávkam</dc:subject>
  <dc:creator>CAU SR</dc:creator>
  <cp:lastModifiedBy> Ing. J. Chomo</cp:lastModifiedBy>
  <cp:revision>2</cp:revision>
  <cp:lastPrinted>2007-03-19T09:38:00Z</cp:lastPrinted>
  <dcterms:created xsi:type="dcterms:W3CDTF">2011-07-01T05:13:00Z</dcterms:created>
  <dcterms:modified xsi:type="dcterms:W3CDTF">2011-07-01T05:13:00Z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piresDate">
    <vt:filetime>2007-03-19T23:00:00Z</vt:filetime>
  </property>
  <property fmtid="{D5CDD505-2E9C-101B-9397-08002B2CF9AE}" pid="3" name="ExpiresWarnDate1">
    <vt:filetime>2007-02-16T23:00:00Z</vt:filetime>
  </property>
  <property fmtid="{D5CDD505-2E9C-101B-9397-08002B2CF9AE}" pid="4" name="ExpiresWarnDate2">
    <vt:filetime>2007-03-12T23:00:00Z</vt:filetime>
  </property>
  <property fmtid="{D5CDD505-2E9C-101B-9397-08002B2CF9AE}" pid="5" name="ExpiresHideDate">
    <vt:filetime>2007-04-19T23:00:00Z</vt:filetime>
  </property>
  <property fmtid="{D5CDD505-2E9C-101B-9397-08002B2CF9AE}" pid="6" name="Approved">
    <vt:lpwstr>1</vt:lpwstr>
  </property>
  <property fmtid="{D5CDD505-2E9C-101B-9397-08002B2CF9AE}" pid="7" name="Type">
    <vt:lpwstr>Dokumentace</vt:lpwstr>
  </property>
  <property fmtid="{D5CDD505-2E9C-101B-9397-08002B2CF9AE}" pid="8" name="Subject">
    <vt:lpwstr>Zabezpečenie - Záložné právo k pohľadávkam</vt:lpwstr>
  </property>
  <property fmtid="{D5CDD505-2E9C-101B-9397-08002B2CF9AE}" pid="9" name="ExpirationWarnDate2">
    <vt:lpwstr>2007-03-13T01:00:00Z</vt:lpwstr>
  </property>
  <property fmtid="{D5CDD505-2E9C-101B-9397-08002B2CF9AE}" pid="10" name="Originator">
    <vt:lpwstr>CAU SR</vt:lpwstr>
  </property>
  <property fmtid="{D5CDD505-2E9C-101B-9397-08002B2CF9AE}" pid="11" name="ExpirationDate">
    <vt:lpwstr>2007-03-20T00:00:00Z</vt:lpwstr>
  </property>
  <property fmtid="{D5CDD505-2E9C-101B-9397-08002B2CF9AE}" pid="12" name="Portal">
    <vt:lpwstr>1</vt:lpwstr>
  </property>
  <property fmtid="{D5CDD505-2E9C-101B-9397-08002B2CF9AE}" pid="13" name="Topic">
    <vt:lpwstr>\SpravaUveru\SmluvniDokumentace\Slovensky\Zabezpecenie\Pohladavky</vt:lpwstr>
  </property>
  <property fmtid="{D5CDD505-2E9C-101B-9397-08002B2CF9AE}" pid="14" name="ExpirationWarnDate1">
    <vt:lpwstr>2007-02-17T01:00:00Z</vt:lpwstr>
  </property>
  <property fmtid="{D5CDD505-2E9C-101B-9397-08002B2CF9AE}" pid="15" name="ExpirationHideDate">
    <vt:lpwstr>2007-04-20T01:00:00Z</vt:lpwstr>
  </property>
  <property fmtid="{D5CDD505-2E9C-101B-9397-08002B2CF9AE}" pid="16" name="Target">
    <vt:lpwstr>CAU SR</vt:lpwstr>
  </property>
  <property fmtid="{D5CDD505-2E9C-101B-9397-08002B2CF9AE}" pid="17" name="Comments">
    <vt:lpwstr/>
  </property>
</Properties>
</file>